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F911" w14:textId="2E01F697" w:rsidR="00DB0606" w:rsidRDefault="008C2AD8">
      <w:pPr>
        <w:spacing w:after="2548" w:line="566" w:lineRule="auto"/>
        <w:ind w:left="0" w:firstLine="0"/>
        <w:jc w:val="center"/>
      </w:pPr>
      <w:r>
        <w:t>一、了解所有者权益变动表的报表结构（</w:t>
      </w:r>
      <w:r w:rsidR="00124FE0" w:rsidRPr="00AD671C">
        <w:rPr>
          <w:rFonts w:hint="eastAsia"/>
          <w:highlight w:val="yellow"/>
        </w:rPr>
        <w:t>图1</w:t>
      </w:r>
      <w:r>
        <w:t>）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 xml:space="preserve">1 </w:t>
      </w:r>
      <w:r>
        <w:t>二、本表表间的勾</w:t>
      </w:r>
      <w:proofErr w:type="gramStart"/>
      <w:r>
        <w:t>稽</w:t>
      </w:r>
      <w:proofErr w:type="gramEnd"/>
      <w:r>
        <w:t>关系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3</w:t>
      </w:r>
    </w:p>
    <w:p w14:paraId="3594E91A" w14:textId="77777777" w:rsidR="00DB0606" w:rsidRDefault="008C2AD8">
      <w:pPr>
        <w:spacing w:after="365" w:line="259" w:lineRule="auto"/>
        <w:ind w:left="0" w:right="3" w:firstLine="0"/>
        <w:jc w:val="center"/>
      </w:pPr>
      <w:r>
        <w:rPr>
          <w:sz w:val="36"/>
        </w:rPr>
        <w:t>所有者权益变动表填报说明手册</w:t>
      </w:r>
    </w:p>
    <w:p w14:paraId="3BCDF2B1" w14:textId="4B6D84BF" w:rsidR="00DB0606" w:rsidRDefault="008C2AD8">
      <w:pPr>
        <w:pStyle w:val="1"/>
        <w:ind w:left="-5"/>
      </w:pPr>
      <w:r>
        <w:t>一、了解所有者权益变动表的报表结构（</w:t>
      </w:r>
      <w:r w:rsidR="00491078" w:rsidRPr="00AD671C">
        <w:rPr>
          <w:rFonts w:hint="eastAsia"/>
          <w:highlight w:val="yellow"/>
        </w:rPr>
        <w:t>图1</w:t>
      </w:r>
      <w:r>
        <w:t>）</w:t>
      </w:r>
    </w:p>
    <w:p w14:paraId="66E43289" w14:textId="77777777" w:rsidR="00DB0606" w:rsidRDefault="008C2AD8">
      <w:pPr>
        <w:spacing w:after="174" w:line="259" w:lineRule="auto"/>
        <w:ind w:left="-5"/>
      </w:pPr>
      <w:r>
        <w:rPr>
          <w:color w:val="FF0000"/>
        </w:rPr>
        <w:t>说明：</w:t>
      </w:r>
    </w:p>
    <w:p w14:paraId="5B73A17C" w14:textId="77777777" w:rsidR="00DB0606" w:rsidRDefault="008C2AD8">
      <w:pPr>
        <w:numPr>
          <w:ilvl w:val="0"/>
          <w:numId w:val="1"/>
        </w:numPr>
        <w:spacing w:after="174" w:line="259" w:lineRule="auto"/>
        <w:ind w:hanging="314"/>
      </w:pPr>
      <w:r>
        <w:rPr>
          <w:color w:val="FF0000"/>
        </w:rPr>
        <w:t>报表的填报区域(如图1)所示，进行了颜色的区分，每种颜色代表一个区域，但实际报表中并没有这些颜色的划分，颜色区分是用来作为标识使用。</w:t>
      </w:r>
    </w:p>
    <w:p w14:paraId="7E070B94" w14:textId="77777777" w:rsidR="00DB0606" w:rsidRDefault="008C2AD8">
      <w:pPr>
        <w:numPr>
          <w:ilvl w:val="0"/>
          <w:numId w:val="1"/>
        </w:numPr>
        <w:spacing w:after="174" w:line="259" w:lineRule="auto"/>
        <w:ind w:hanging="314"/>
      </w:pPr>
      <w:r>
        <w:rPr>
          <w:color w:val="FF0000"/>
        </w:rPr>
        <w:t>实际报表中绿色的单元格是不用填写的，是系统自动运算的，其中“-”的项目是指封闭的，不能填写。</w:t>
      </w:r>
    </w:p>
    <w:p w14:paraId="6F541E6E" w14:textId="77777777" w:rsidR="00DB0606" w:rsidRDefault="008C2AD8">
      <w:pPr>
        <w:numPr>
          <w:ilvl w:val="0"/>
          <w:numId w:val="1"/>
        </w:numPr>
        <w:spacing w:after="174" w:line="259" w:lineRule="auto"/>
        <w:ind w:hanging="314"/>
      </w:pPr>
      <w:r>
        <w:rPr>
          <w:color w:val="FF0000"/>
        </w:rPr>
        <w:t>本年金额的“2行会计政策变更”和“3行前期差错更正”是不能填写的（1栏~14栏对应的2行、3行）。</w:t>
      </w:r>
    </w:p>
    <w:p w14:paraId="092050EF" w14:textId="77777777" w:rsidR="00DB0606" w:rsidRDefault="008C2AD8">
      <w:pPr>
        <w:numPr>
          <w:ilvl w:val="0"/>
          <w:numId w:val="1"/>
        </w:numPr>
        <w:spacing w:after="174" w:line="259" w:lineRule="auto"/>
        <w:ind w:hanging="314"/>
      </w:pPr>
      <w:r>
        <w:rPr>
          <w:color w:val="FF0000"/>
        </w:rPr>
        <w:t>红色标注单元格需重点注意。</w:t>
      </w:r>
    </w:p>
    <w:p w14:paraId="37CD94C0" w14:textId="77777777" w:rsidR="00DB0606" w:rsidRDefault="008C2AD8">
      <w:pPr>
        <w:spacing w:after="594" w:line="259" w:lineRule="auto"/>
        <w:ind w:left="0" w:firstLine="0"/>
      </w:pPr>
      <w:r>
        <w:rPr>
          <w:noProof/>
        </w:rPr>
        <w:lastRenderedPageBreak/>
        <w:drawing>
          <wp:inline distT="0" distB="0" distL="0" distR="0" wp14:anchorId="41F7C853" wp14:editId="28D9B81F">
            <wp:extent cx="8530265" cy="4262527"/>
            <wp:effectExtent l="0" t="0" r="4445" b="508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265" cy="426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5EDE" w14:textId="77777777" w:rsidR="00DB0606" w:rsidRDefault="008C2AD8">
      <w:pPr>
        <w:spacing w:after="587" w:line="259" w:lineRule="auto"/>
        <w:ind w:left="0" w:right="6778" w:firstLine="0"/>
        <w:jc w:val="right"/>
      </w:pPr>
      <w:r w:rsidRPr="00AD671C">
        <w:rPr>
          <w:color w:val="FF0000"/>
          <w:sz w:val="24"/>
          <w:highlight w:val="yellow"/>
        </w:rPr>
        <w:t>图1</w:t>
      </w:r>
    </w:p>
    <w:p w14:paraId="28D451AD" w14:textId="77777777" w:rsidR="00DB0606" w:rsidRDefault="008C2AD8">
      <w:pPr>
        <w:spacing w:after="169"/>
        <w:ind w:left="-5"/>
      </w:pPr>
      <w:r>
        <w:t>（一）报表分为“行次”和“栏（列）次”</w:t>
      </w:r>
    </w:p>
    <w:p w14:paraId="744E2A51" w14:textId="77777777" w:rsidR="00DB0606" w:rsidRDefault="008C2AD8">
      <w:pPr>
        <w:spacing w:after="169"/>
        <w:ind w:left="639"/>
      </w:pPr>
      <w:r>
        <w:t>行为横向共计33行，栏（列）为纵向共计28栏（列）。（二）报表按填报内容分“上年金额”和“本年金额”</w:t>
      </w:r>
    </w:p>
    <w:p w14:paraId="75BA68C6" w14:textId="77777777" w:rsidR="00DB0606" w:rsidRDefault="008C2AD8">
      <w:pPr>
        <w:spacing w:after="169"/>
        <w:ind w:left="639"/>
      </w:pPr>
      <w:r>
        <w:lastRenderedPageBreak/>
        <w:t>左边的填报区域是“本年金额”，右边的填报区域是“上年金额”。</w:t>
      </w:r>
    </w:p>
    <w:p w14:paraId="0B525DCF" w14:textId="77777777" w:rsidR="00DB0606" w:rsidRDefault="008C2AD8">
      <w:pPr>
        <w:numPr>
          <w:ilvl w:val="0"/>
          <w:numId w:val="2"/>
        </w:numPr>
        <w:ind w:hanging="314"/>
      </w:pPr>
      <w:r>
        <w:t>上年金额按区域划分为“区域一”、“区域二”、“区域三”（三个颜色区分）</w:t>
      </w:r>
    </w:p>
    <w:p w14:paraId="71E574A2" w14:textId="77777777" w:rsidR="00DB0606" w:rsidRDefault="008C2AD8">
      <w:pPr>
        <w:numPr>
          <w:ilvl w:val="0"/>
          <w:numId w:val="2"/>
        </w:numPr>
        <w:ind w:hanging="314"/>
      </w:pPr>
      <w:r>
        <w:t>本年金额按区域划分为“区域四”、“区域五”、“区域六”（三个颜色区分）。</w:t>
      </w:r>
    </w:p>
    <w:p w14:paraId="1CB068B3" w14:textId="751F30EF" w:rsidR="00DB0606" w:rsidRDefault="008C2AD8">
      <w:pPr>
        <w:numPr>
          <w:ilvl w:val="0"/>
          <w:numId w:val="2"/>
        </w:numPr>
        <w:spacing w:after="571"/>
        <w:ind w:hanging="314"/>
      </w:pPr>
      <w:r>
        <w:t>根据报表的结构，数据的</w:t>
      </w:r>
      <w:proofErr w:type="gramStart"/>
      <w:r>
        <w:t>填写请</w:t>
      </w:r>
      <w:proofErr w:type="gramEnd"/>
      <w:r>
        <w:t>先从右边区域的“上年金额”</w:t>
      </w:r>
      <w:r w:rsidR="00AD671C" w:rsidRPr="00AD671C">
        <w:rPr>
          <w:rFonts w:hint="eastAsia"/>
          <w:highlight w:val="yellow"/>
        </w:rPr>
        <w:t>（即从1行1</w:t>
      </w:r>
      <w:r w:rsidR="00AD671C" w:rsidRPr="00AD671C">
        <w:rPr>
          <w:highlight w:val="yellow"/>
        </w:rPr>
        <w:t>5</w:t>
      </w:r>
      <w:r w:rsidR="00AD671C" w:rsidRPr="00AD671C">
        <w:rPr>
          <w:rFonts w:hint="eastAsia"/>
          <w:highlight w:val="yellow"/>
        </w:rPr>
        <w:t>栏）</w:t>
      </w:r>
      <w:r>
        <w:t>开始填写。</w:t>
      </w:r>
    </w:p>
    <w:p w14:paraId="36AD65BB" w14:textId="77777777" w:rsidR="00DB0606" w:rsidRDefault="008C2AD8">
      <w:pPr>
        <w:pStyle w:val="1"/>
        <w:ind w:left="-5"/>
      </w:pPr>
      <w:r>
        <w:t>二、本表表间的勾</w:t>
      </w:r>
      <w:proofErr w:type="gramStart"/>
      <w:r>
        <w:t>稽</w:t>
      </w:r>
      <w:proofErr w:type="gramEnd"/>
      <w:r>
        <w:t>关系</w:t>
      </w:r>
    </w:p>
    <w:p w14:paraId="35249472" w14:textId="77777777" w:rsidR="00DB0606" w:rsidRDefault="008C2AD8">
      <w:pPr>
        <w:ind w:left="-5"/>
      </w:pPr>
      <w:r>
        <w:t>（一）与资产负债表的勾</w:t>
      </w:r>
      <w:proofErr w:type="gramStart"/>
      <w:r>
        <w:t>稽</w:t>
      </w:r>
      <w:proofErr w:type="gramEnd"/>
      <w:r>
        <w:t>关系</w:t>
      </w:r>
    </w:p>
    <w:p w14:paraId="575FA743" w14:textId="1EEF26C6" w:rsidR="00DB0606" w:rsidRDefault="008C2AD8">
      <w:pPr>
        <w:numPr>
          <w:ilvl w:val="0"/>
          <w:numId w:val="3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栏（年初</w:t>
      </w:r>
      <w:r>
        <w:rPr>
          <w:rFonts w:ascii="Calibri" w:eastAsia="Calibri" w:hAnsi="Calibri" w:cs="Calibri"/>
        </w:rPr>
        <w:t>_</w:t>
      </w:r>
      <w:r>
        <w:t>实收资本）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_128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实收资本）</w:t>
      </w:r>
    </w:p>
    <w:p w14:paraId="0BA0AAFB" w14:textId="78258CAA" w:rsidR="00DB0606" w:rsidRDefault="008C2AD8">
      <w:pPr>
        <w:numPr>
          <w:ilvl w:val="0"/>
          <w:numId w:val="3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</w:t>
      </w:r>
      <w:r>
        <w:rPr>
          <w:rFonts w:ascii="Calibri" w:eastAsia="Calibri" w:hAnsi="Calibri" w:cs="Calibri"/>
        </w:rPr>
        <w:t xml:space="preserve">+5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3 </w:t>
      </w:r>
      <w:r>
        <w:t>栏</w:t>
      </w:r>
      <w:r>
        <w:rPr>
          <w:rFonts w:ascii="Calibri" w:eastAsia="Calibri" w:hAnsi="Calibri" w:cs="Calibri"/>
        </w:rPr>
        <w:t xml:space="preserve">+5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4 </w:t>
      </w:r>
      <w:r>
        <w:t>栏（年初</w:t>
      </w:r>
      <w:r>
        <w:rPr>
          <w:rFonts w:ascii="Calibri" w:eastAsia="Calibri" w:hAnsi="Calibri" w:cs="Calibri"/>
        </w:rPr>
        <w:t>_</w:t>
      </w:r>
      <w:r>
        <w:t>其他权益工具）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_129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其他权益工具）</w:t>
      </w:r>
    </w:p>
    <w:p w14:paraId="2DCC1968" w14:textId="2D664DCE" w:rsidR="00DB0606" w:rsidRDefault="008C2AD8">
      <w:pPr>
        <w:numPr>
          <w:ilvl w:val="0"/>
          <w:numId w:val="3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栏（年初</w:t>
      </w:r>
      <w:r>
        <w:rPr>
          <w:rFonts w:ascii="Calibri" w:eastAsia="Calibri" w:hAnsi="Calibri" w:cs="Calibri"/>
        </w:rPr>
        <w:t>_</w:t>
      </w:r>
      <w:r>
        <w:t>优先股）</w:t>
      </w:r>
      <w:r>
        <w:rPr>
          <w:rFonts w:ascii="Calibri" w:eastAsia="Calibri" w:hAnsi="Calibri" w:cs="Calibri"/>
        </w:rPr>
        <w:t>=</w:t>
      </w:r>
      <w:r>
        <w:t>资产负债表</w:t>
      </w:r>
      <w:r>
        <w:rPr>
          <w:rFonts w:ascii="Calibri" w:eastAsia="Calibri" w:hAnsi="Calibri" w:cs="Calibri"/>
        </w:rPr>
        <w:t xml:space="preserve">_130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优先股）</w:t>
      </w:r>
    </w:p>
    <w:p w14:paraId="09F7636E" w14:textId="163C2EC1" w:rsidR="00DB0606" w:rsidRDefault="008C2AD8">
      <w:pPr>
        <w:numPr>
          <w:ilvl w:val="0"/>
          <w:numId w:val="3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3 </w:t>
      </w:r>
      <w:r>
        <w:t>栏（年初</w:t>
      </w:r>
      <w:r>
        <w:rPr>
          <w:rFonts w:ascii="Calibri" w:eastAsia="Calibri" w:hAnsi="Calibri" w:cs="Calibri"/>
        </w:rPr>
        <w:t>_</w:t>
      </w:r>
      <w:r>
        <w:t>永续债）</w:t>
      </w:r>
      <w:r>
        <w:rPr>
          <w:rFonts w:ascii="Calibri" w:eastAsia="Calibri" w:hAnsi="Calibri" w:cs="Calibri"/>
        </w:rPr>
        <w:t>=</w:t>
      </w:r>
      <w:r>
        <w:t>资产负债表</w:t>
      </w:r>
      <w:r>
        <w:rPr>
          <w:rFonts w:ascii="Calibri" w:eastAsia="Calibri" w:hAnsi="Calibri" w:cs="Calibri"/>
        </w:rPr>
        <w:t xml:space="preserve">_131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永续债）</w:t>
      </w:r>
    </w:p>
    <w:p w14:paraId="72AE32B9" w14:textId="5FF206E9" w:rsidR="00DB0606" w:rsidRDefault="008C2AD8">
      <w:pPr>
        <w:numPr>
          <w:ilvl w:val="0"/>
          <w:numId w:val="3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5 </w:t>
      </w:r>
      <w:r>
        <w:t>栏（年初</w:t>
      </w:r>
      <w:r>
        <w:rPr>
          <w:rFonts w:ascii="Calibri" w:eastAsia="Calibri" w:hAnsi="Calibri" w:cs="Calibri"/>
        </w:rPr>
        <w:t>_</w:t>
      </w:r>
      <w:r>
        <w:t>资本公积）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_132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资本公积）</w:t>
      </w:r>
    </w:p>
    <w:p w14:paraId="1FDCD327" w14:textId="0F9BF582" w:rsidR="00DB0606" w:rsidRDefault="008C2AD8">
      <w:pPr>
        <w:numPr>
          <w:ilvl w:val="0"/>
          <w:numId w:val="3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6 </w:t>
      </w:r>
      <w:r>
        <w:t>栏（年初</w:t>
      </w:r>
      <w:r>
        <w:rPr>
          <w:rFonts w:ascii="Calibri" w:eastAsia="Calibri" w:hAnsi="Calibri" w:cs="Calibri"/>
        </w:rPr>
        <w:t>_</w:t>
      </w:r>
      <w:r>
        <w:t>减</w:t>
      </w:r>
      <w:r>
        <w:rPr>
          <w:rFonts w:ascii="Calibri" w:eastAsia="Calibri" w:hAnsi="Calibri" w:cs="Calibri"/>
        </w:rPr>
        <w:t>:</w:t>
      </w:r>
      <w:r>
        <w:t>库存股）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减</w:t>
      </w:r>
      <w:r>
        <w:rPr>
          <w:rFonts w:ascii="Calibri" w:eastAsia="Calibri" w:hAnsi="Calibri" w:cs="Calibri"/>
        </w:rPr>
        <w:t>:</w:t>
      </w:r>
      <w:r>
        <w:t>库存股）</w:t>
      </w:r>
    </w:p>
    <w:p w14:paraId="759D4107" w14:textId="6CCA4084" w:rsidR="00DB0606" w:rsidRDefault="008C2AD8">
      <w:pPr>
        <w:numPr>
          <w:ilvl w:val="0"/>
          <w:numId w:val="3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7 </w:t>
      </w:r>
      <w:r>
        <w:t>栏（年初</w:t>
      </w:r>
      <w:r>
        <w:rPr>
          <w:rFonts w:ascii="Calibri" w:eastAsia="Calibri" w:hAnsi="Calibri" w:cs="Calibri"/>
        </w:rPr>
        <w:t>_</w:t>
      </w:r>
      <w:r>
        <w:t>其他综合收益）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_134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其他综合收益）</w:t>
      </w:r>
    </w:p>
    <w:p w14:paraId="2CD49CC9" w14:textId="4FE5B635" w:rsidR="00DB0606" w:rsidRDefault="008C2AD8">
      <w:pPr>
        <w:numPr>
          <w:ilvl w:val="0"/>
          <w:numId w:val="3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8 </w:t>
      </w:r>
      <w:r>
        <w:t>栏（年初</w:t>
      </w:r>
      <w:r>
        <w:rPr>
          <w:rFonts w:ascii="Calibri" w:eastAsia="Calibri" w:hAnsi="Calibri" w:cs="Calibri"/>
        </w:rPr>
        <w:t>_</w:t>
      </w:r>
      <w:r>
        <w:t>专项储备）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_136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专项储备）</w:t>
      </w:r>
    </w:p>
    <w:p w14:paraId="738F8C94" w14:textId="27121185" w:rsidR="00DB0606" w:rsidRDefault="008C2AD8">
      <w:pPr>
        <w:numPr>
          <w:ilvl w:val="0"/>
          <w:numId w:val="3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9 </w:t>
      </w:r>
      <w:r>
        <w:t>栏（年初</w:t>
      </w:r>
      <w:r>
        <w:rPr>
          <w:rFonts w:ascii="Calibri" w:eastAsia="Calibri" w:hAnsi="Calibri" w:cs="Calibri"/>
        </w:rPr>
        <w:t>_</w:t>
      </w:r>
      <w:r>
        <w:t>盈余公积）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_137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盈余公积）</w:t>
      </w:r>
    </w:p>
    <w:p w14:paraId="6511077E" w14:textId="01A7E7E9" w:rsidR="00DB0606" w:rsidRDefault="008C2AD8">
      <w:pPr>
        <w:numPr>
          <w:ilvl w:val="0"/>
          <w:numId w:val="3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10 </w:t>
      </w:r>
      <w:r>
        <w:t>栏（年初</w:t>
      </w:r>
      <w:r>
        <w:rPr>
          <w:rFonts w:ascii="Calibri" w:eastAsia="Calibri" w:hAnsi="Calibri" w:cs="Calibri"/>
        </w:rPr>
        <w:t>_</w:t>
      </w:r>
      <w:r>
        <w:t>△一般风险准备）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_143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△一般风险准备）</w:t>
      </w:r>
    </w:p>
    <w:p w14:paraId="5959652F" w14:textId="2AA99F7C" w:rsidR="00DB0606" w:rsidRDefault="008C2AD8">
      <w:pPr>
        <w:numPr>
          <w:ilvl w:val="0"/>
          <w:numId w:val="3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11 </w:t>
      </w:r>
      <w:r>
        <w:t>栏（年初</w:t>
      </w:r>
      <w:r>
        <w:rPr>
          <w:rFonts w:ascii="Calibri" w:eastAsia="Calibri" w:hAnsi="Calibri" w:cs="Calibri"/>
        </w:rPr>
        <w:t>_</w:t>
      </w:r>
      <w:r>
        <w:t>未分配利润）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_144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未分配利润）</w:t>
      </w:r>
    </w:p>
    <w:p w14:paraId="558B91F1" w14:textId="62D9D14F" w:rsidR="00DB0606" w:rsidRDefault="008C2AD8">
      <w:pPr>
        <w:numPr>
          <w:ilvl w:val="0"/>
          <w:numId w:val="3"/>
        </w:numPr>
        <w:ind w:hanging="420"/>
      </w:pPr>
      <w:r>
        <w:lastRenderedPageBreak/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12 </w:t>
      </w:r>
      <w:r>
        <w:t>栏（年初</w:t>
      </w:r>
      <w:r>
        <w:rPr>
          <w:rFonts w:ascii="Calibri" w:eastAsia="Calibri" w:hAnsi="Calibri" w:cs="Calibri"/>
        </w:rPr>
        <w:t>_</w:t>
      </w:r>
      <w:r>
        <w:t>小计）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_145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 xml:space="preserve">归属于母公司所有者权益合计） </w:t>
      </w:r>
      <w:r>
        <w:rPr>
          <w:rFonts w:ascii="Calibri" w:eastAsia="Calibri" w:hAnsi="Calibri" w:cs="Calibri"/>
        </w:rPr>
        <w:t>13</w:t>
      </w:r>
      <w:r>
        <w:t>、所有者权益变动表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13 </w:t>
      </w:r>
      <w:r>
        <w:t>栏（年初</w:t>
      </w:r>
      <w:r>
        <w:rPr>
          <w:rFonts w:ascii="Calibri" w:eastAsia="Calibri" w:hAnsi="Calibri" w:cs="Calibri"/>
        </w:rPr>
        <w:t>_</w:t>
      </w:r>
      <w:r>
        <w:t>少数股东权益）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_146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少数股东权益）</w:t>
      </w:r>
    </w:p>
    <w:p w14:paraId="666AAA88" w14:textId="7AC78F11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14 </w:t>
      </w:r>
      <w:r>
        <w:t>栏（年初</w:t>
      </w:r>
      <w:r>
        <w:rPr>
          <w:rFonts w:ascii="Calibri" w:eastAsia="Calibri" w:hAnsi="Calibri" w:cs="Calibri"/>
        </w:rPr>
        <w:t>_</w:t>
      </w:r>
      <w:r>
        <w:t>所有者权益合计）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_147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年期初余额</w:t>
      </w:r>
      <w:r>
        <w:rPr>
          <w:rFonts w:ascii="Calibri" w:eastAsia="Calibri" w:hAnsi="Calibri" w:cs="Calibri"/>
        </w:rPr>
        <w:t>_</w:t>
      </w:r>
      <w:r>
        <w:t>所有者权益合计）</w:t>
      </w:r>
    </w:p>
    <w:p w14:paraId="251D1766" w14:textId="288F77A6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栏（年末</w:t>
      </w:r>
      <w:r>
        <w:rPr>
          <w:rFonts w:ascii="Calibri" w:eastAsia="Calibri" w:hAnsi="Calibri" w:cs="Calibri"/>
        </w:rPr>
        <w:t>_</w:t>
      </w:r>
      <w:r>
        <w:t>实收资本）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_128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实收资本）</w:t>
      </w:r>
    </w:p>
    <w:p w14:paraId="68175E6C" w14:textId="1A3C2826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</w:t>
      </w:r>
      <w:r>
        <w:rPr>
          <w:rFonts w:ascii="Calibri" w:eastAsia="Calibri" w:hAnsi="Calibri" w:cs="Calibri"/>
        </w:rPr>
        <w:t xml:space="preserve">+33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3 </w:t>
      </w:r>
      <w:r>
        <w:t>栏</w:t>
      </w:r>
      <w:r>
        <w:rPr>
          <w:rFonts w:ascii="Calibri" w:eastAsia="Calibri" w:hAnsi="Calibri" w:cs="Calibri"/>
        </w:rPr>
        <w:t xml:space="preserve">+33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4 </w:t>
      </w:r>
      <w:r>
        <w:t>栏（年末</w:t>
      </w:r>
      <w:r>
        <w:rPr>
          <w:rFonts w:ascii="Calibri" w:eastAsia="Calibri" w:hAnsi="Calibri" w:cs="Calibri"/>
        </w:rPr>
        <w:t>_</w:t>
      </w:r>
      <w:r>
        <w:t>其他权益工具）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_129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其他权益工具）</w:t>
      </w:r>
    </w:p>
    <w:p w14:paraId="638E422E" w14:textId="05F51B6D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栏（年末</w:t>
      </w:r>
      <w:r>
        <w:rPr>
          <w:rFonts w:ascii="Calibri" w:eastAsia="Calibri" w:hAnsi="Calibri" w:cs="Calibri"/>
        </w:rPr>
        <w:t>_</w:t>
      </w:r>
      <w:r>
        <w:t>优先股）</w:t>
      </w:r>
      <w:r>
        <w:rPr>
          <w:rFonts w:ascii="Calibri" w:eastAsia="Calibri" w:hAnsi="Calibri" w:cs="Calibri"/>
        </w:rPr>
        <w:t>=</w:t>
      </w:r>
      <w:r>
        <w:t>资产负债表</w:t>
      </w:r>
      <w:r>
        <w:rPr>
          <w:rFonts w:ascii="Calibri" w:eastAsia="Calibri" w:hAnsi="Calibri" w:cs="Calibri"/>
        </w:rPr>
        <w:t xml:space="preserve">_130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优先股）</w:t>
      </w:r>
    </w:p>
    <w:p w14:paraId="638DBC98" w14:textId="0E0223AB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3 </w:t>
      </w:r>
      <w:r>
        <w:t>栏（年末</w:t>
      </w:r>
      <w:r>
        <w:rPr>
          <w:rFonts w:ascii="Calibri" w:eastAsia="Calibri" w:hAnsi="Calibri" w:cs="Calibri"/>
        </w:rPr>
        <w:t>_</w:t>
      </w:r>
      <w:r>
        <w:t>永续债）</w:t>
      </w:r>
      <w:r>
        <w:rPr>
          <w:rFonts w:ascii="Calibri" w:eastAsia="Calibri" w:hAnsi="Calibri" w:cs="Calibri"/>
        </w:rPr>
        <w:t>=</w:t>
      </w:r>
      <w:r>
        <w:t>资产负债表</w:t>
      </w:r>
      <w:r>
        <w:rPr>
          <w:rFonts w:ascii="Calibri" w:eastAsia="Calibri" w:hAnsi="Calibri" w:cs="Calibri"/>
        </w:rPr>
        <w:t xml:space="preserve">_131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永续债）</w:t>
      </w:r>
    </w:p>
    <w:p w14:paraId="4F8903E9" w14:textId="5AB52C6E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5 </w:t>
      </w:r>
      <w:r>
        <w:t>栏（年末</w:t>
      </w:r>
      <w:r>
        <w:rPr>
          <w:rFonts w:ascii="Calibri" w:eastAsia="Calibri" w:hAnsi="Calibri" w:cs="Calibri"/>
        </w:rPr>
        <w:t>_</w:t>
      </w:r>
      <w:r>
        <w:t>资本公积）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_132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资本公积）</w:t>
      </w:r>
    </w:p>
    <w:p w14:paraId="5667E2AD" w14:textId="2129803D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6 </w:t>
      </w:r>
      <w:r>
        <w:t>栏（年末</w:t>
      </w:r>
      <w:r>
        <w:rPr>
          <w:rFonts w:ascii="Calibri" w:eastAsia="Calibri" w:hAnsi="Calibri" w:cs="Calibri"/>
        </w:rPr>
        <w:t>_</w:t>
      </w:r>
      <w:r>
        <w:t>减</w:t>
      </w:r>
      <w:r>
        <w:rPr>
          <w:rFonts w:ascii="Calibri" w:eastAsia="Calibri" w:hAnsi="Calibri" w:cs="Calibri"/>
        </w:rPr>
        <w:t>:</w:t>
      </w:r>
      <w:r>
        <w:t>库存股）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减</w:t>
      </w:r>
      <w:r>
        <w:rPr>
          <w:rFonts w:ascii="Calibri" w:eastAsia="Calibri" w:hAnsi="Calibri" w:cs="Calibri"/>
        </w:rPr>
        <w:t>:</w:t>
      </w:r>
      <w:r>
        <w:t>库存股）</w:t>
      </w:r>
    </w:p>
    <w:p w14:paraId="6A6FE94D" w14:textId="60A03105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7 </w:t>
      </w:r>
      <w:r>
        <w:t>栏（年末</w:t>
      </w:r>
      <w:r>
        <w:rPr>
          <w:rFonts w:ascii="Calibri" w:eastAsia="Calibri" w:hAnsi="Calibri" w:cs="Calibri"/>
        </w:rPr>
        <w:t>_</w:t>
      </w:r>
      <w:r>
        <w:t>其他综合收益）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_134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其他综合收益）</w:t>
      </w:r>
    </w:p>
    <w:p w14:paraId="625622BC" w14:textId="24FF49DC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8 </w:t>
      </w:r>
      <w:r>
        <w:t>栏（年末</w:t>
      </w:r>
      <w:r>
        <w:rPr>
          <w:rFonts w:ascii="Calibri" w:eastAsia="Calibri" w:hAnsi="Calibri" w:cs="Calibri"/>
        </w:rPr>
        <w:t>_</w:t>
      </w:r>
      <w:r>
        <w:t>专项储备）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_136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专项储备）</w:t>
      </w:r>
    </w:p>
    <w:p w14:paraId="1D7F787D" w14:textId="42026158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9 </w:t>
      </w:r>
      <w:r>
        <w:t>栏（年末</w:t>
      </w:r>
      <w:r>
        <w:rPr>
          <w:rFonts w:ascii="Calibri" w:eastAsia="Calibri" w:hAnsi="Calibri" w:cs="Calibri"/>
        </w:rPr>
        <w:t>_</w:t>
      </w:r>
      <w:r>
        <w:t>盈余公积）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_137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盈余公积）</w:t>
      </w:r>
    </w:p>
    <w:p w14:paraId="3E3E265B" w14:textId="433EDE38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10 </w:t>
      </w:r>
      <w:r>
        <w:t>栏（年末</w:t>
      </w:r>
      <w:r>
        <w:rPr>
          <w:rFonts w:ascii="Calibri" w:eastAsia="Calibri" w:hAnsi="Calibri" w:cs="Calibri"/>
        </w:rPr>
        <w:t>_</w:t>
      </w:r>
      <w:r>
        <w:t>△一般风险准备）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_143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△一般风险准备）</w:t>
      </w:r>
    </w:p>
    <w:p w14:paraId="71524DD1" w14:textId="7186ADA4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11 </w:t>
      </w:r>
      <w:r>
        <w:t>栏（年末</w:t>
      </w:r>
      <w:r>
        <w:rPr>
          <w:rFonts w:ascii="Calibri" w:eastAsia="Calibri" w:hAnsi="Calibri" w:cs="Calibri"/>
        </w:rPr>
        <w:t>_</w:t>
      </w:r>
      <w:r>
        <w:t>未分配利润）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_144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未分配利润）</w:t>
      </w:r>
    </w:p>
    <w:p w14:paraId="7D80462E" w14:textId="2BB5ED76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12 </w:t>
      </w:r>
      <w:r>
        <w:t>栏（年末</w:t>
      </w:r>
      <w:r>
        <w:rPr>
          <w:rFonts w:ascii="Calibri" w:eastAsia="Calibri" w:hAnsi="Calibri" w:cs="Calibri"/>
        </w:rPr>
        <w:t>_</w:t>
      </w:r>
      <w:r>
        <w:t>小计）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_145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归属于母公司所有者权益合计）</w:t>
      </w:r>
    </w:p>
    <w:p w14:paraId="3D114B45" w14:textId="70036829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13 </w:t>
      </w:r>
      <w:r>
        <w:t>栏（年末</w:t>
      </w:r>
      <w:r>
        <w:rPr>
          <w:rFonts w:ascii="Calibri" w:eastAsia="Calibri" w:hAnsi="Calibri" w:cs="Calibri"/>
        </w:rPr>
        <w:t>_</w:t>
      </w:r>
      <w:r>
        <w:t>少数股东权益）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_146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少数股东权益）</w:t>
      </w:r>
    </w:p>
    <w:p w14:paraId="5B8179F2" w14:textId="535453BB" w:rsidR="00DB0606" w:rsidRDefault="008C2AD8">
      <w:pPr>
        <w:numPr>
          <w:ilvl w:val="0"/>
          <w:numId w:val="4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_33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14 </w:t>
      </w:r>
      <w:r>
        <w:t>栏（年末</w:t>
      </w:r>
      <w:r>
        <w:rPr>
          <w:rFonts w:ascii="Calibri" w:eastAsia="Calibri" w:hAnsi="Calibri" w:cs="Calibri"/>
        </w:rPr>
        <w:t>_</w:t>
      </w:r>
      <w:r>
        <w:t>所有者权益合计）</w:t>
      </w:r>
      <w:r>
        <w:rPr>
          <w:rFonts w:ascii="Calibri" w:eastAsia="Calibri" w:hAnsi="Calibri" w:cs="Calibri"/>
        </w:rPr>
        <w:t xml:space="preserve">= </w:t>
      </w:r>
      <w:r>
        <w:t>资产负债表</w:t>
      </w:r>
      <w:r>
        <w:rPr>
          <w:rFonts w:ascii="Calibri" w:eastAsia="Calibri" w:hAnsi="Calibri" w:cs="Calibri"/>
        </w:rPr>
        <w:t xml:space="preserve">_147 </w:t>
      </w:r>
      <w:proofErr w:type="gramStart"/>
      <w:r>
        <w:t>行第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 xml:space="preserve">2021 </w:t>
      </w:r>
      <w:r>
        <w:t>年期末余额</w:t>
      </w:r>
      <w:r>
        <w:rPr>
          <w:rFonts w:ascii="Calibri" w:eastAsia="Calibri" w:hAnsi="Calibri" w:cs="Calibri"/>
        </w:rPr>
        <w:t>_</w:t>
      </w:r>
      <w:r>
        <w:t>所有者权益合计）</w:t>
      </w:r>
    </w:p>
    <w:p w14:paraId="113017A0" w14:textId="77777777" w:rsidR="00DB0606" w:rsidRDefault="008C2AD8">
      <w:pPr>
        <w:ind w:left="-5"/>
      </w:pPr>
      <w:r>
        <w:t>（二）与利润表的勾</w:t>
      </w:r>
      <w:proofErr w:type="gramStart"/>
      <w:r>
        <w:t>稽</w:t>
      </w:r>
      <w:proofErr w:type="gramEnd"/>
      <w:r>
        <w:t>关系</w:t>
      </w:r>
    </w:p>
    <w:p w14:paraId="7D071F60" w14:textId="77777777" w:rsidR="00DB0606" w:rsidRDefault="008C2AD8">
      <w:pPr>
        <w:numPr>
          <w:ilvl w:val="0"/>
          <w:numId w:val="5"/>
        </w:numPr>
        <w:spacing w:after="0" w:line="431" w:lineRule="auto"/>
      </w:pPr>
      <w:r>
        <w:lastRenderedPageBreak/>
        <w:t>所有者权益变动表</w:t>
      </w:r>
      <w:r>
        <w:rPr>
          <w:rFonts w:ascii="Calibri" w:eastAsia="Calibri" w:hAnsi="Calibri" w:cs="Calibri"/>
        </w:rPr>
        <w:t xml:space="preserve">_7 </w:t>
      </w:r>
      <w:r>
        <w:t xml:space="preserve">行 </w:t>
      </w:r>
      <w:r>
        <w:rPr>
          <w:rFonts w:ascii="Calibri" w:eastAsia="Calibri" w:hAnsi="Calibri" w:cs="Calibri"/>
        </w:rPr>
        <w:t xml:space="preserve">7 </w:t>
      </w:r>
      <w:r>
        <w:t>栏（综合收益总额</w:t>
      </w:r>
      <w:r>
        <w:rPr>
          <w:rFonts w:ascii="Calibri" w:eastAsia="Calibri" w:hAnsi="Calibri" w:cs="Calibri"/>
        </w:rPr>
        <w:t>_</w:t>
      </w:r>
      <w:r>
        <w:t>其他综合收益</w:t>
      </w:r>
      <w:r>
        <w:rPr>
          <w:rFonts w:ascii="Calibri" w:eastAsia="Calibri" w:hAnsi="Calibri" w:cs="Calibri"/>
        </w:rPr>
        <w:t>_</w:t>
      </w:r>
      <w:r>
        <w:t>本年金额）</w:t>
      </w:r>
      <w:r>
        <w:rPr>
          <w:rFonts w:ascii="Calibri" w:eastAsia="Calibri" w:hAnsi="Calibri" w:cs="Calibri"/>
        </w:rPr>
        <w:t xml:space="preserve">= </w:t>
      </w:r>
      <w:r>
        <w:t>利润表</w:t>
      </w:r>
      <w:r>
        <w:rPr>
          <w:rFonts w:ascii="Calibri" w:eastAsia="Calibri" w:hAnsi="Calibri" w:cs="Calibri"/>
        </w:rPr>
        <w:t xml:space="preserve">_48 </w:t>
      </w:r>
      <w:r>
        <w:t xml:space="preserve">行 </w:t>
      </w:r>
      <w:r>
        <w:rPr>
          <w:rFonts w:ascii="Calibri" w:eastAsia="Calibri" w:hAnsi="Calibri" w:cs="Calibri"/>
        </w:rPr>
        <w:t xml:space="preserve">1 </w:t>
      </w:r>
      <w:r>
        <w:t>栏（归属于母公司所有者的其他综合收益的税后净额</w:t>
      </w:r>
      <w:r>
        <w:rPr>
          <w:rFonts w:ascii="Calibri" w:eastAsia="Calibri" w:hAnsi="Calibri" w:cs="Calibri"/>
        </w:rPr>
        <w:t>_</w:t>
      </w:r>
      <w:r>
        <w:t>本期金额）</w:t>
      </w:r>
    </w:p>
    <w:p w14:paraId="154BA64E" w14:textId="77777777" w:rsidR="00DB0606" w:rsidRDefault="008C2AD8">
      <w:pPr>
        <w:numPr>
          <w:ilvl w:val="0"/>
          <w:numId w:val="5"/>
        </w:numPr>
      </w:pPr>
      <w:r>
        <w:t>所有者权益变动表</w:t>
      </w:r>
      <w:r>
        <w:rPr>
          <w:rFonts w:ascii="Calibri" w:eastAsia="Calibri" w:hAnsi="Calibri" w:cs="Calibri"/>
        </w:rPr>
        <w:t xml:space="preserve">_7 </w:t>
      </w:r>
      <w:r>
        <w:t xml:space="preserve">行 </w:t>
      </w:r>
      <w:r>
        <w:rPr>
          <w:rFonts w:ascii="Calibri" w:eastAsia="Calibri" w:hAnsi="Calibri" w:cs="Calibri"/>
        </w:rPr>
        <w:t xml:space="preserve">11 </w:t>
      </w:r>
      <w:r>
        <w:t>栏（综合收益总额</w:t>
      </w:r>
      <w:r>
        <w:rPr>
          <w:rFonts w:ascii="Calibri" w:eastAsia="Calibri" w:hAnsi="Calibri" w:cs="Calibri"/>
        </w:rPr>
        <w:t>_</w:t>
      </w:r>
      <w:r>
        <w:t>未分配利润</w:t>
      </w:r>
      <w:r>
        <w:rPr>
          <w:rFonts w:ascii="Calibri" w:eastAsia="Calibri" w:hAnsi="Calibri" w:cs="Calibri"/>
        </w:rPr>
        <w:t>_</w:t>
      </w:r>
      <w:r>
        <w:t>本年金额）</w:t>
      </w:r>
      <w:r>
        <w:rPr>
          <w:rFonts w:ascii="Calibri" w:eastAsia="Calibri" w:hAnsi="Calibri" w:cs="Calibri"/>
        </w:rPr>
        <w:t xml:space="preserve">= </w:t>
      </w:r>
      <w:r>
        <w:t>利润表</w:t>
      </w:r>
      <w:r>
        <w:rPr>
          <w:rFonts w:ascii="Calibri" w:eastAsia="Calibri" w:hAnsi="Calibri" w:cs="Calibri"/>
        </w:rPr>
        <w:t xml:space="preserve">_42 </w:t>
      </w:r>
      <w:r>
        <w:t xml:space="preserve">行 </w:t>
      </w:r>
      <w:r>
        <w:rPr>
          <w:rFonts w:ascii="Calibri" w:eastAsia="Calibri" w:hAnsi="Calibri" w:cs="Calibri"/>
        </w:rPr>
        <w:t xml:space="preserve">1 </w:t>
      </w:r>
      <w:r>
        <w:t>栏（归属于母公司所有者的净利润</w:t>
      </w:r>
      <w:r>
        <w:rPr>
          <w:rFonts w:ascii="Calibri" w:eastAsia="Calibri" w:hAnsi="Calibri" w:cs="Calibri"/>
        </w:rPr>
        <w:t>_</w:t>
      </w:r>
      <w:r>
        <w:t xml:space="preserve">本期金额） </w:t>
      </w:r>
      <w:r>
        <w:rPr>
          <w:rFonts w:ascii="Calibri" w:eastAsia="Calibri" w:hAnsi="Calibri" w:cs="Calibri"/>
        </w:rPr>
        <w:t>3</w:t>
      </w:r>
      <w:r>
        <w:t>、所有者权益变动表</w:t>
      </w:r>
      <w:r>
        <w:rPr>
          <w:rFonts w:ascii="Calibri" w:eastAsia="Calibri" w:hAnsi="Calibri" w:cs="Calibri"/>
        </w:rPr>
        <w:t xml:space="preserve">_7 </w:t>
      </w:r>
      <w:r>
        <w:t xml:space="preserve">行 </w:t>
      </w:r>
      <w:r>
        <w:rPr>
          <w:rFonts w:ascii="Calibri" w:eastAsia="Calibri" w:hAnsi="Calibri" w:cs="Calibri"/>
        </w:rPr>
        <w:t xml:space="preserve">12 </w:t>
      </w:r>
      <w:r>
        <w:t>栏（综合收益总额</w:t>
      </w:r>
      <w:r>
        <w:rPr>
          <w:rFonts w:ascii="Calibri" w:eastAsia="Calibri" w:hAnsi="Calibri" w:cs="Calibri"/>
        </w:rPr>
        <w:t>_</w:t>
      </w:r>
      <w:r>
        <w:t>小计</w:t>
      </w:r>
      <w:r>
        <w:rPr>
          <w:rFonts w:ascii="Calibri" w:eastAsia="Calibri" w:hAnsi="Calibri" w:cs="Calibri"/>
        </w:rPr>
        <w:t>_</w:t>
      </w:r>
      <w:r>
        <w:t>本年金额）</w:t>
      </w:r>
      <w:r>
        <w:rPr>
          <w:rFonts w:ascii="Calibri" w:eastAsia="Calibri" w:hAnsi="Calibri" w:cs="Calibri"/>
        </w:rPr>
        <w:t xml:space="preserve">= </w:t>
      </w:r>
      <w:r>
        <w:t>利润表</w:t>
      </w:r>
      <w:r>
        <w:rPr>
          <w:rFonts w:ascii="Calibri" w:eastAsia="Calibri" w:hAnsi="Calibri" w:cs="Calibri"/>
        </w:rPr>
        <w:t xml:space="preserve">_67 </w:t>
      </w:r>
      <w:r>
        <w:t xml:space="preserve">行 </w:t>
      </w:r>
      <w:r>
        <w:rPr>
          <w:rFonts w:ascii="Calibri" w:eastAsia="Calibri" w:hAnsi="Calibri" w:cs="Calibri"/>
        </w:rPr>
        <w:t xml:space="preserve">1 </w:t>
      </w:r>
      <w:r>
        <w:t>栏（归属于母公司所有者的综合收益总额</w:t>
      </w:r>
      <w:r>
        <w:rPr>
          <w:rFonts w:ascii="Calibri" w:eastAsia="Calibri" w:hAnsi="Calibri" w:cs="Calibri"/>
        </w:rPr>
        <w:t>_</w:t>
      </w:r>
      <w:r>
        <w:t>本期金额）</w:t>
      </w:r>
    </w:p>
    <w:p w14:paraId="1237BEB4" w14:textId="77777777" w:rsidR="00DB0606" w:rsidRDefault="008C2AD8">
      <w:pPr>
        <w:numPr>
          <w:ilvl w:val="0"/>
          <w:numId w:val="6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_7 </w:t>
      </w:r>
      <w:r>
        <w:t xml:space="preserve">行 </w:t>
      </w:r>
      <w:r>
        <w:rPr>
          <w:rFonts w:ascii="Calibri" w:eastAsia="Calibri" w:hAnsi="Calibri" w:cs="Calibri"/>
        </w:rPr>
        <w:t xml:space="preserve">13 </w:t>
      </w:r>
      <w:r>
        <w:t>栏（综合收益总额</w:t>
      </w:r>
      <w:r>
        <w:rPr>
          <w:rFonts w:ascii="Calibri" w:eastAsia="Calibri" w:hAnsi="Calibri" w:cs="Calibri"/>
        </w:rPr>
        <w:t>_</w:t>
      </w:r>
      <w:r>
        <w:t>少数股东权益</w:t>
      </w:r>
      <w:r>
        <w:rPr>
          <w:rFonts w:ascii="Calibri" w:eastAsia="Calibri" w:hAnsi="Calibri" w:cs="Calibri"/>
        </w:rPr>
        <w:t>_</w:t>
      </w:r>
      <w:r>
        <w:t>本年金额）</w:t>
      </w:r>
      <w:r>
        <w:rPr>
          <w:rFonts w:ascii="Calibri" w:eastAsia="Calibri" w:hAnsi="Calibri" w:cs="Calibri"/>
        </w:rPr>
        <w:t xml:space="preserve">= </w:t>
      </w:r>
      <w:r>
        <w:t xml:space="preserve">利润表 </w:t>
      </w:r>
      <w:r>
        <w:rPr>
          <w:rFonts w:ascii="Calibri" w:eastAsia="Calibri" w:hAnsi="Calibri" w:cs="Calibri"/>
        </w:rPr>
        <w:t xml:space="preserve">68 </w:t>
      </w:r>
      <w:r>
        <w:t xml:space="preserve">行 </w:t>
      </w:r>
      <w:r>
        <w:rPr>
          <w:rFonts w:ascii="Calibri" w:eastAsia="Calibri" w:hAnsi="Calibri" w:cs="Calibri"/>
        </w:rPr>
        <w:t xml:space="preserve">1 </w:t>
      </w:r>
      <w:r>
        <w:t>栏（</w:t>
      </w:r>
      <w:r>
        <w:rPr>
          <w:rFonts w:ascii="Calibri" w:eastAsia="Calibri" w:hAnsi="Calibri" w:cs="Calibri"/>
        </w:rPr>
        <w:t>*</w:t>
      </w:r>
      <w:r>
        <w:t>归属于少数股东的综合收益总额</w:t>
      </w:r>
      <w:r>
        <w:rPr>
          <w:rFonts w:ascii="Calibri" w:eastAsia="Calibri" w:hAnsi="Calibri" w:cs="Calibri"/>
        </w:rPr>
        <w:t>_</w:t>
      </w:r>
      <w:r>
        <w:t>本期金额）</w:t>
      </w:r>
    </w:p>
    <w:p w14:paraId="7F9BB3FD" w14:textId="77777777" w:rsidR="00DB0606" w:rsidRDefault="008C2AD8">
      <w:pPr>
        <w:numPr>
          <w:ilvl w:val="0"/>
          <w:numId w:val="6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_7 </w:t>
      </w:r>
      <w:r>
        <w:t xml:space="preserve">行 </w:t>
      </w:r>
      <w:r>
        <w:rPr>
          <w:rFonts w:ascii="Calibri" w:eastAsia="Calibri" w:hAnsi="Calibri" w:cs="Calibri"/>
        </w:rPr>
        <w:t xml:space="preserve">14 </w:t>
      </w:r>
      <w:r>
        <w:t>栏（综合收益总额</w:t>
      </w:r>
      <w:r>
        <w:rPr>
          <w:rFonts w:ascii="Calibri" w:eastAsia="Calibri" w:hAnsi="Calibri" w:cs="Calibri"/>
        </w:rPr>
        <w:t>_</w:t>
      </w:r>
      <w:r>
        <w:t>所有者权益合计</w:t>
      </w:r>
      <w:r>
        <w:rPr>
          <w:rFonts w:ascii="Calibri" w:eastAsia="Calibri" w:hAnsi="Calibri" w:cs="Calibri"/>
        </w:rPr>
        <w:t>_</w:t>
      </w:r>
      <w:r>
        <w:t>本年金额）</w:t>
      </w:r>
      <w:r>
        <w:rPr>
          <w:rFonts w:ascii="Calibri" w:eastAsia="Calibri" w:hAnsi="Calibri" w:cs="Calibri"/>
        </w:rPr>
        <w:t xml:space="preserve">= </w:t>
      </w:r>
      <w:r>
        <w:t xml:space="preserve">利润表 </w:t>
      </w:r>
      <w:r>
        <w:rPr>
          <w:rFonts w:ascii="Calibri" w:eastAsia="Calibri" w:hAnsi="Calibri" w:cs="Calibri"/>
        </w:rPr>
        <w:t xml:space="preserve">66 </w:t>
      </w:r>
      <w:r>
        <w:t xml:space="preserve">行 </w:t>
      </w:r>
      <w:r>
        <w:rPr>
          <w:rFonts w:ascii="Calibri" w:eastAsia="Calibri" w:hAnsi="Calibri" w:cs="Calibri"/>
        </w:rPr>
        <w:t xml:space="preserve">1 </w:t>
      </w:r>
      <w:r>
        <w:t>栏（综合收益总额</w:t>
      </w:r>
      <w:r>
        <w:rPr>
          <w:rFonts w:ascii="Calibri" w:eastAsia="Calibri" w:hAnsi="Calibri" w:cs="Calibri"/>
        </w:rPr>
        <w:t>_</w:t>
      </w:r>
      <w:r>
        <w:t>本期金额）</w:t>
      </w:r>
    </w:p>
    <w:p w14:paraId="1354DE62" w14:textId="77777777" w:rsidR="00DB0606" w:rsidRDefault="008C2AD8">
      <w:pPr>
        <w:numPr>
          <w:ilvl w:val="0"/>
          <w:numId w:val="6"/>
        </w:numPr>
        <w:spacing w:after="0" w:line="431" w:lineRule="auto"/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_7 </w:t>
      </w:r>
      <w:r>
        <w:t xml:space="preserve">行 </w:t>
      </w:r>
      <w:r>
        <w:rPr>
          <w:rFonts w:ascii="Calibri" w:eastAsia="Calibri" w:hAnsi="Calibri" w:cs="Calibri"/>
        </w:rPr>
        <w:t xml:space="preserve">21 </w:t>
      </w:r>
      <w:r>
        <w:t>栏（综合收益总额</w:t>
      </w:r>
      <w:r>
        <w:rPr>
          <w:rFonts w:ascii="Calibri" w:eastAsia="Calibri" w:hAnsi="Calibri" w:cs="Calibri"/>
        </w:rPr>
        <w:t>_</w:t>
      </w:r>
      <w:r>
        <w:t>其他综合收益</w:t>
      </w:r>
      <w:r>
        <w:rPr>
          <w:rFonts w:ascii="Calibri" w:eastAsia="Calibri" w:hAnsi="Calibri" w:cs="Calibri"/>
        </w:rPr>
        <w:t>_</w:t>
      </w:r>
      <w:r>
        <w:t>上年金额）</w:t>
      </w:r>
      <w:r>
        <w:rPr>
          <w:rFonts w:ascii="Calibri" w:eastAsia="Calibri" w:hAnsi="Calibri" w:cs="Calibri"/>
        </w:rPr>
        <w:t xml:space="preserve">= </w:t>
      </w:r>
      <w:r>
        <w:t xml:space="preserve">利润表 </w:t>
      </w:r>
      <w:r>
        <w:rPr>
          <w:rFonts w:ascii="Calibri" w:eastAsia="Calibri" w:hAnsi="Calibri" w:cs="Calibri"/>
        </w:rPr>
        <w:t xml:space="preserve">48 </w:t>
      </w:r>
      <w:r>
        <w:t xml:space="preserve">行 </w:t>
      </w:r>
      <w:r>
        <w:rPr>
          <w:rFonts w:ascii="Calibri" w:eastAsia="Calibri" w:hAnsi="Calibri" w:cs="Calibri"/>
        </w:rPr>
        <w:t xml:space="preserve">2 </w:t>
      </w:r>
      <w:r>
        <w:t>栏（归属于母公司所有者的其他综合收益的税后净额</w:t>
      </w:r>
      <w:r>
        <w:rPr>
          <w:rFonts w:ascii="Calibri" w:eastAsia="Calibri" w:hAnsi="Calibri" w:cs="Calibri"/>
        </w:rPr>
        <w:t>_</w:t>
      </w:r>
      <w:r>
        <w:t>上期金额）</w:t>
      </w:r>
    </w:p>
    <w:p w14:paraId="39E4179D" w14:textId="77777777" w:rsidR="00DB0606" w:rsidRDefault="008C2AD8">
      <w:pPr>
        <w:numPr>
          <w:ilvl w:val="0"/>
          <w:numId w:val="6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_7 </w:t>
      </w:r>
      <w:r>
        <w:t xml:space="preserve">行 </w:t>
      </w:r>
      <w:r>
        <w:rPr>
          <w:rFonts w:ascii="Calibri" w:eastAsia="Calibri" w:hAnsi="Calibri" w:cs="Calibri"/>
        </w:rPr>
        <w:t xml:space="preserve">25 </w:t>
      </w:r>
      <w:r>
        <w:t>栏（综合收益总额</w:t>
      </w:r>
      <w:r>
        <w:rPr>
          <w:rFonts w:ascii="Calibri" w:eastAsia="Calibri" w:hAnsi="Calibri" w:cs="Calibri"/>
        </w:rPr>
        <w:t>_</w:t>
      </w:r>
      <w:r>
        <w:t>未分配利润</w:t>
      </w:r>
      <w:r>
        <w:rPr>
          <w:rFonts w:ascii="Calibri" w:eastAsia="Calibri" w:hAnsi="Calibri" w:cs="Calibri"/>
        </w:rPr>
        <w:t>_</w:t>
      </w:r>
      <w:r>
        <w:t>上年金额）</w:t>
      </w:r>
      <w:r>
        <w:rPr>
          <w:rFonts w:ascii="Calibri" w:eastAsia="Calibri" w:hAnsi="Calibri" w:cs="Calibri"/>
        </w:rPr>
        <w:t xml:space="preserve">= </w:t>
      </w:r>
      <w:r>
        <w:t xml:space="preserve">利润表 </w:t>
      </w:r>
      <w:r>
        <w:rPr>
          <w:rFonts w:ascii="Calibri" w:eastAsia="Calibri" w:hAnsi="Calibri" w:cs="Calibri"/>
        </w:rPr>
        <w:t xml:space="preserve">42 </w:t>
      </w:r>
      <w:r>
        <w:t xml:space="preserve">行 </w:t>
      </w:r>
      <w:r>
        <w:rPr>
          <w:rFonts w:ascii="Calibri" w:eastAsia="Calibri" w:hAnsi="Calibri" w:cs="Calibri"/>
        </w:rPr>
        <w:t xml:space="preserve">2 </w:t>
      </w:r>
      <w:r>
        <w:t>栏（归属于母公司所有者的净利润</w:t>
      </w:r>
      <w:r>
        <w:rPr>
          <w:rFonts w:ascii="Calibri" w:eastAsia="Calibri" w:hAnsi="Calibri" w:cs="Calibri"/>
        </w:rPr>
        <w:t>_</w:t>
      </w:r>
      <w:r>
        <w:t>上期金额）</w:t>
      </w:r>
    </w:p>
    <w:p w14:paraId="7E6ABCD8" w14:textId="77777777" w:rsidR="00DB0606" w:rsidRDefault="008C2AD8">
      <w:pPr>
        <w:numPr>
          <w:ilvl w:val="0"/>
          <w:numId w:val="6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_7 </w:t>
      </w:r>
      <w:r>
        <w:t xml:space="preserve">行 </w:t>
      </w:r>
      <w:r>
        <w:rPr>
          <w:rFonts w:ascii="Calibri" w:eastAsia="Calibri" w:hAnsi="Calibri" w:cs="Calibri"/>
        </w:rPr>
        <w:t xml:space="preserve">26 </w:t>
      </w:r>
      <w:r>
        <w:t>栏（综合收益总额</w:t>
      </w:r>
      <w:r>
        <w:rPr>
          <w:rFonts w:ascii="Calibri" w:eastAsia="Calibri" w:hAnsi="Calibri" w:cs="Calibri"/>
        </w:rPr>
        <w:t>_</w:t>
      </w:r>
      <w:r>
        <w:t>小计</w:t>
      </w:r>
      <w:r>
        <w:rPr>
          <w:rFonts w:ascii="Calibri" w:eastAsia="Calibri" w:hAnsi="Calibri" w:cs="Calibri"/>
        </w:rPr>
        <w:t>_</w:t>
      </w:r>
      <w:r>
        <w:t>上年金额）</w:t>
      </w:r>
      <w:r>
        <w:rPr>
          <w:rFonts w:ascii="Calibri" w:eastAsia="Calibri" w:hAnsi="Calibri" w:cs="Calibri"/>
        </w:rPr>
        <w:t xml:space="preserve">= </w:t>
      </w:r>
      <w:r>
        <w:t xml:space="preserve">利润表 </w:t>
      </w:r>
      <w:r>
        <w:rPr>
          <w:rFonts w:ascii="Calibri" w:eastAsia="Calibri" w:hAnsi="Calibri" w:cs="Calibri"/>
        </w:rPr>
        <w:t xml:space="preserve">67 </w:t>
      </w:r>
      <w:r>
        <w:t xml:space="preserve">行 </w:t>
      </w:r>
      <w:r>
        <w:rPr>
          <w:rFonts w:ascii="Calibri" w:eastAsia="Calibri" w:hAnsi="Calibri" w:cs="Calibri"/>
        </w:rPr>
        <w:t xml:space="preserve">2 </w:t>
      </w:r>
      <w:r>
        <w:t>栏（归属于母公司所有者的综合收益总额</w:t>
      </w:r>
      <w:r>
        <w:rPr>
          <w:rFonts w:ascii="Calibri" w:eastAsia="Calibri" w:hAnsi="Calibri" w:cs="Calibri"/>
        </w:rPr>
        <w:t>_</w:t>
      </w:r>
      <w:r>
        <w:t>上期金额）</w:t>
      </w:r>
    </w:p>
    <w:p w14:paraId="5FDBB05D" w14:textId="77777777" w:rsidR="00DB0606" w:rsidRDefault="008C2AD8">
      <w:pPr>
        <w:numPr>
          <w:ilvl w:val="0"/>
          <w:numId w:val="6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_7 </w:t>
      </w:r>
      <w:r>
        <w:t xml:space="preserve">行 </w:t>
      </w:r>
      <w:r>
        <w:rPr>
          <w:rFonts w:ascii="Calibri" w:eastAsia="Calibri" w:hAnsi="Calibri" w:cs="Calibri"/>
        </w:rPr>
        <w:t xml:space="preserve">27 </w:t>
      </w:r>
      <w:r>
        <w:t>栏（综合收益总额</w:t>
      </w:r>
      <w:r>
        <w:rPr>
          <w:rFonts w:ascii="Calibri" w:eastAsia="Calibri" w:hAnsi="Calibri" w:cs="Calibri"/>
        </w:rPr>
        <w:t>_</w:t>
      </w:r>
      <w:r>
        <w:t>少数股东权益</w:t>
      </w:r>
      <w:r>
        <w:rPr>
          <w:rFonts w:ascii="Calibri" w:eastAsia="Calibri" w:hAnsi="Calibri" w:cs="Calibri"/>
        </w:rPr>
        <w:t>_</w:t>
      </w:r>
      <w:r>
        <w:t>上年金额）</w:t>
      </w:r>
      <w:r>
        <w:rPr>
          <w:rFonts w:ascii="Calibri" w:eastAsia="Calibri" w:hAnsi="Calibri" w:cs="Calibri"/>
        </w:rPr>
        <w:t xml:space="preserve">= </w:t>
      </w:r>
      <w:r>
        <w:t xml:space="preserve">利润表 </w:t>
      </w:r>
      <w:r>
        <w:rPr>
          <w:rFonts w:ascii="Calibri" w:eastAsia="Calibri" w:hAnsi="Calibri" w:cs="Calibri"/>
        </w:rPr>
        <w:t xml:space="preserve">68 </w:t>
      </w:r>
      <w:r>
        <w:t xml:space="preserve">行 </w:t>
      </w:r>
      <w:r>
        <w:rPr>
          <w:rFonts w:ascii="Calibri" w:eastAsia="Calibri" w:hAnsi="Calibri" w:cs="Calibri"/>
        </w:rPr>
        <w:t xml:space="preserve">2 </w:t>
      </w:r>
      <w:r>
        <w:t>栏（</w:t>
      </w:r>
      <w:r>
        <w:rPr>
          <w:rFonts w:ascii="Calibri" w:eastAsia="Calibri" w:hAnsi="Calibri" w:cs="Calibri"/>
        </w:rPr>
        <w:t>*</w:t>
      </w:r>
      <w:r>
        <w:t>归属于少数股东的综合收益总额</w:t>
      </w:r>
      <w:r>
        <w:rPr>
          <w:rFonts w:ascii="Calibri" w:eastAsia="Calibri" w:hAnsi="Calibri" w:cs="Calibri"/>
        </w:rPr>
        <w:t>_</w:t>
      </w:r>
      <w:r>
        <w:t>上期金额）</w:t>
      </w:r>
    </w:p>
    <w:p w14:paraId="0A09D068" w14:textId="77777777" w:rsidR="00DB0606" w:rsidRDefault="008C2AD8">
      <w:pPr>
        <w:numPr>
          <w:ilvl w:val="0"/>
          <w:numId w:val="6"/>
        </w:numPr>
        <w:ind w:hanging="420"/>
      </w:pPr>
      <w:r>
        <w:t>所有者权益变动表</w:t>
      </w:r>
      <w:r>
        <w:rPr>
          <w:rFonts w:ascii="Calibri" w:eastAsia="Calibri" w:hAnsi="Calibri" w:cs="Calibri"/>
        </w:rPr>
        <w:t xml:space="preserve">_7 </w:t>
      </w:r>
      <w:r>
        <w:t xml:space="preserve">行 </w:t>
      </w:r>
      <w:r>
        <w:rPr>
          <w:rFonts w:ascii="Calibri" w:eastAsia="Calibri" w:hAnsi="Calibri" w:cs="Calibri"/>
        </w:rPr>
        <w:t xml:space="preserve">28 </w:t>
      </w:r>
      <w:r>
        <w:t>栏（综合收益总额</w:t>
      </w:r>
      <w:r>
        <w:rPr>
          <w:rFonts w:ascii="Calibri" w:eastAsia="Calibri" w:hAnsi="Calibri" w:cs="Calibri"/>
        </w:rPr>
        <w:t>_</w:t>
      </w:r>
      <w:r>
        <w:t>所有者权益合计</w:t>
      </w:r>
      <w:r>
        <w:rPr>
          <w:rFonts w:ascii="Calibri" w:eastAsia="Calibri" w:hAnsi="Calibri" w:cs="Calibri"/>
        </w:rPr>
        <w:t>_</w:t>
      </w:r>
      <w:r>
        <w:t>上年金额）</w:t>
      </w:r>
      <w:r>
        <w:rPr>
          <w:rFonts w:ascii="Calibri" w:eastAsia="Calibri" w:hAnsi="Calibri" w:cs="Calibri"/>
        </w:rPr>
        <w:t xml:space="preserve">= </w:t>
      </w:r>
      <w:r>
        <w:t xml:space="preserve">利润表 </w:t>
      </w:r>
      <w:r>
        <w:rPr>
          <w:rFonts w:ascii="Calibri" w:eastAsia="Calibri" w:hAnsi="Calibri" w:cs="Calibri"/>
        </w:rPr>
        <w:t xml:space="preserve">66 </w:t>
      </w:r>
      <w:r>
        <w:t xml:space="preserve">行 </w:t>
      </w:r>
      <w:r>
        <w:rPr>
          <w:rFonts w:ascii="Calibri" w:eastAsia="Calibri" w:hAnsi="Calibri" w:cs="Calibri"/>
        </w:rPr>
        <w:t xml:space="preserve">2 </w:t>
      </w:r>
      <w:r>
        <w:t>栏（综合收益总额</w:t>
      </w:r>
      <w:r>
        <w:rPr>
          <w:rFonts w:ascii="Calibri" w:eastAsia="Calibri" w:hAnsi="Calibri" w:cs="Calibri"/>
        </w:rPr>
        <w:t>_</w:t>
      </w:r>
      <w:r>
        <w:t>上期金额）</w:t>
      </w:r>
    </w:p>
    <w:p w14:paraId="358CD97C" w14:textId="77777777" w:rsidR="00DB0606" w:rsidRDefault="008C2AD8">
      <w:pPr>
        <w:spacing w:after="169"/>
        <w:ind w:left="-5"/>
      </w:pPr>
      <w:r>
        <w:t>（三）其他勾</w:t>
      </w:r>
      <w:proofErr w:type="gramStart"/>
      <w:r>
        <w:t>稽</w:t>
      </w:r>
      <w:proofErr w:type="gramEnd"/>
      <w:r>
        <w:t>关系</w:t>
      </w:r>
    </w:p>
    <w:p w14:paraId="77802A42" w14:textId="77777777" w:rsidR="00DB0606" w:rsidRDefault="008C2AD8">
      <w:pPr>
        <w:numPr>
          <w:ilvl w:val="0"/>
          <w:numId w:val="7"/>
        </w:numPr>
        <w:spacing w:after="169"/>
        <w:ind w:hanging="314"/>
      </w:pPr>
      <w:r>
        <w:t>17~22行的13栏=0（提取盈余公积的其中各个项目的</w:t>
      </w:r>
      <w:proofErr w:type="gramStart"/>
      <w:r>
        <w:t>小计栏要等于</w:t>
      </w:r>
      <w:proofErr w:type="gramEnd"/>
      <w:r>
        <w:t>0）；</w:t>
      </w:r>
    </w:p>
    <w:p w14:paraId="0AE2195F" w14:textId="77777777" w:rsidR="00DB0606" w:rsidRDefault="008C2AD8">
      <w:pPr>
        <w:numPr>
          <w:ilvl w:val="0"/>
          <w:numId w:val="7"/>
        </w:numPr>
        <w:spacing w:after="169"/>
        <w:ind w:hanging="314"/>
      </w:pPr>
      <w:r>
        <w:t>17~22行的26栏=0（提取盈余公积的其中各个项目的</w:t>
      </w:r>
      <w:proofErr w:type="gramStart"/>
      <w:r>
        <w:t>小计栏要等于</w:t>
      </w:r>
      <w:proofErr w:type="gramEnd"/>
      <w:r>
        <w:t>0）；</w:t>
      </w:r>
    </w:p>
    <w:p w14:paraId="1EF3FA80" w14:textId="77777777" w:rsidR="00DB0606" w:rsidRDefault="008C2AD8">
      <w:pPr>
        <w:numPr>
          <w:ilvl w:val="0"/>
          <w:numId w:val="7"/>
        </w:numPr>
        <w:spacing w:after="169"/>
        <w:ind w:hanging="314"/>
      </w:pPr>
      <w:r>
        <w:t>26~32行的13栏=0（所有者权益内部结转的其中各个项目的</w:t>
      </w:r>
      <w:proofErr w:type="gramStart"/>
      <w:r>
        <w:t>小计栏要等于</w:t>
      </w:r>
      <w:proofErr w:type="gramEnd"/>
      <w:r>
        <w:t>0）；</w:t>
      </w:r>
    </w:p>
    <w:p w14:paraId="10DDC1B1" w14:textId="77777777" w:rsidR="00DB0606" w:rsidRDefault="008C2AD8">
      <w:pPr>
        <w:numPr>
          <w:ilvl w:val="0"/>
          <w:numId w:val="7"/>
        </w:numPr>
        <w:spacing w:after="169"/>
        <w:ind w:hanging="314"/>
      </w:pPr>
      <w:r>
        <w:t>26~32行的26栏=0（所有者权益内部结转的其中各个项目的</w:t>
      </w:r>
      <w:proofErr w:type="gramStart"/>
      <w:r>
        <w:t>小计栏要等于</w:t>
      </w:r>
      <w:proofErr w:type="gramEnd"/>
      <w:r>
        <w:t>0）；</w:t>
      </w:r>
    </w:p>
    <w:p w14:paraId="265C57D4" w14:textId="77777777" w:rsidR="00DB0606" w:rsidRDefault="008C2AD8">
      <w:pPr>
        <w:numPr>
          <w:ilvl w:val="0"/>
          <w:numId w:val="7"/>
        </w:numPr>
        <w:spacing w:after="169"/>
        <w:ind w:hanging="314"/>
      </w:pPr>
      <w:r>
        <w:t>23行仅限于金融性质的行业填写；</w:t>
      </w:r>
    </w:p>
    <w:p w14:paraId="3FA22028" w14:textId="77777777" w:rsidR="00DB0606" w:rsidRDefault="008C2AD8">
      <w:pPr>
        <w:numPr>
          <w:ilvl w:val="0"/>
          <w:numId w:val="7"/>
        </w:numPr>
        <w:spacing w:after="169"/>
        <w:ind w:hanging="314"/>
      </w:pPr>
      <w:r>
        <w:t>如果</w:t>
      </w:r>
      <w:proofErr w:type="gramStart"/>
      <w:r>
        <w:t>不是外商</w:t>
      </w:r>
      <w:proofErr w:type="gramEnd"/>
      <w:r>
        <w:t>投资性质的企业，20~22行带“#”的项目不能填写。</w:t>
      </w:r>
    </w:p>
    <w:p w14:paraId="49B86497" w14:textId="0F95C4EB" w:rsidR="00DB0606" w:rsidRDefault="00DB0606" w:rsidP="001852F1">
      <w:pPr>
        <w:ind w:left="314" w:firstLine="0"/>
      </w:pPr>
    </w:p>
    <w:sectPr w:rsidR="00DB0606">
      <w:pgSz w:w="16838" w:h="11906" w:orient="landscape"/>
      <w:pgMar w:top="1134" w:right="1432" w:bottom="133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9E53" w14:textId="77777777" w:rsidR="004520EB" w:rsidRDefault="004520EB" w:rsidP="00763CDE">
      <w:pPr>
        <w:spacing w:after="0" w:line="240" w:lineRule="auto"/>
      </w:pPr>
      <w:r>
        <w:separator/>
      </w:r>
    </w:p>
  </w:endnote>
  <w:endnote w:type="continuationSeparator" w:id="0">
    <w:p w14:paraId="7145CF2E" w14:textId="77777777" w:rsidR="004520EB" w:rsidRDefault="004520EB" w:rsidP="0076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F31C" w14:textId="77777777" w:rsidR="004520EB" w:rsidRDefault="004520EB" w:rsidP="00763CDE">
      <w:pPr>
        <w:spacing w:after="0" w:line="240" w:lineRule="auto"/>
      </w:pPr>
      <w:r>
        <w:separator/>
      </w:r>
    </w:p>
  </w:footnote>
  <w:footnote w:type="continuationSeparator" w:id="0">
    <w:p w14:paraId="7C6CB757" w14:textId="77777777" w:rsidR="004520EB" w:rsidRDefault="004520EB" w:rsidP="0076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195"/>
    <w:multiLevelType w:val="hybridMultilevel"/>
    <w:tmpl w:val="72D4CC5C"/>
    <w:lvl w:ilvl="0" w:tplc="5FC455A4">
      <w:start w:val="1"/>
      <w:numFmt w:val="decimal"/>
      <w:lvlText w:val="%1、"/>
      <w:lvlJc w:val="left"/>
      <w:pPr>
        <w:ind w:left="314"/>
      </w:pPr>
      <w:rPr>
        <w:rFonts w:ascii="宋体" w:eastAsia="宋体" w:hAnsi="宋体" w:cs="宋体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60E068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505DDE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94302C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66309A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400C1A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DC1138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568456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BA80DE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E3A9F"/>
    <w:multiLevelType w:val="hybridMultilevel"/>
    <w:tmpl w:val="706449C4"/>
    <w:lvl w:ilvl="0" w:tplc="7A521BC2">
      <w:start w:val="1"/>
      <w:numFmt w:val="decimal"/>
      <w:lvlText w:val="%1、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F27F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6C81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FE99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DEE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826E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8614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5C9E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BEB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97CC2"/>
    <w:multiLevelType w:val="hybridMultilevel"/>
    <w:tmpl w:val="EF6468B6"/>
    <w:lvl w:ilvl="0" w:tplc="6D90C21E">
      <w:start w:val="4"/>
      <w:numFmt w:val="decimal"/>
      <w:lvlText w:val="%1、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3CBF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065F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B6D5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A8B1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70A9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E42C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7828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5CB0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344AA7"/>
    <w:multiLevelType w:val="hybridMultilevel"/>
    <w:tmpl w:val="4CB88ABA"/>
    <w:lvl w:ilvl="0" w:tplc="8EDAB986">
      <w:start w:val="1"/>
      <w:numFmt w:val="decimal"/>
      <w:lvlText w:val="%1、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D2E1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BEC7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DEEC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86A7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F40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EC16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8079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7412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5B6D10"/>
    <w:multiLevelType w:val="hybridMultilevel"/>
    <w:tmpl w:val="886289A4"/>
    <w:lvl w:ilvl="0" w:tplc="D226927C">
      <w:start w:val="1"/>
      <w:numFmt w:val="decimal"/>
      <w:lvlText w:val="%1、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3A7F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AC8B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501C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36F0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A8AE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3A13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1EBF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F0E4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950D73"/>
    <w:multiLevelType w:val="hybridMultilevel"/>
    <w:tmpl w:val="4D4273CE"/>
    <w:lvl w:ilvl="0" w:tplc="0FE418AC">
      <w:start w:val="1"/>
      <w:numFmt w:val="decimal"/>
      <w:lvlText w:val="%1、"/>
      <w:lvlJc w:val="left"/>
      <w:pPr>
        <w:ind w:left="314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AE22E4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4C1A2E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8A27CE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F6A40A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24C770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F6AC74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88EE58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14F420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443B06"/>
    <w:multiLevelType w:val="hybridMultilevel"/>
    <w:tmpl w:val="115C7D62"/>
    <w:lvl w:ilvl="0" w:tplc="B198BA72">
      <w:start w:val="14"/>
      <w:numFmt w:val="decimal"/>
      <w:lvlText w:val="%1、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4C6F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ED2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B296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5E8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E04D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685B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429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1A2E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06"/>
    <w:rsid w:val="00124FE0"/>
    <w:rsid w:val="001852F1"/>
    <w:rsid w:val="00385B24"/>
    <w:rsid w:val="004520EB"/>
    <w:rsid w:val="00491078"/>
    <w:rsid w:val="00763CDE"/>
    <w:rsid w:val="008C2AD8"/>
    <w:rsid w:val="00AD671C"/>
    <w:rsid w:val="00B2627F"/>
    <w:rsid w:val="00DB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EB3D7"/>
  <w15:docId w15:val="{50DDE826-6973-493A-BAB4-2B1AF7E9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1" w:line="265" w:lineRule="auto"/>
      <w:ind w:left="10" w:hanging="10"/>
    </w:pPr>
    <w:rPr>
      <w:rFonts w:ascii="宋体" w:eastAsia="宋体" w:hAnsi="宋体" w:cs="宋体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5" w:line="259" w:lineRule="auto"/>
      <w:ind w:left="10" w:hanging="10"/>
      <w:outlineLvl w:val="0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63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CDE"/>
    <w:rPr>
      <w:rFonts w:ascii="宋体" w:eastAsia="宋体" w:hAnsi="宋体" w:cs="宋体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C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CDE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袁 明</cp:lastModifiedBy>
  <cp:revision>11</cp:revision>
  <cp:lastPrinted>2022-01-27T07:38:00Z</cp:lastPrinted>
  <dcterms:created xsi:type="dcterms:W3CDTF">2022-01-17T05:43:00Z</dcterms:created>
  <dcterms:modified xsi:type="dcterms:W3CDTF">2022-01-28T05:14:00Z</dcterms:modified>
</cp:coreProperties>
</file>