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tabs>
          <w:tab w:val="left" w:pos="7797"/>
        </w:tabs>
        <w:spacing w:afterLines="50"/>
        <w:jc w:val="left"/>
        <w:rPr>
          <w:rFonts w:ascii="楷体" w:hAnsi="楷体" w:eastAsia="楷体" w:cs="楷体"/>
          <w:bCs/>
          <w:sz w:val="28"/>
          <w:szCs w:val="28"/>
        </w:rPr>
      </w:pPr>
      <w:r>
        <w:rPr>
          <w:rFonts w:hint="eastAsia" w:ascii="楷体" w:hAnsi="楷体" w:eastAsia="楷体" w:cs="楷体"/>
          <w:bCs/>
          <w:sz w:val="28"/>
          <w:szCs w:val="28"/>
        </w:rPr>
        <w:t>附件1：</w:t>
      </w:r>
    </w:p>
    <w:p>
      <w:r>
        <w:drawing>
          <wp:inline distT="0" distB="0" distL="0" distR="0">
            <wp:extent cx="5139690" cy="822960"/>
            <wp:effectExtent l="0" t="0" r="16510" b="15875"/>
            <wp:docPr id="8" name="图片 8" descr="文本&#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文本&#10;&#10;描述已自动生成"/>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5139690" cy="822960"/>
                    </a:xfrm>
                    <a:prstGeom prst="rect">
                      <a:avLst/>
                    </a:prstGeom>
                    <a:noFill/>
                  </pic:spPr>
                </pic:pic>
              </a:graphicData>
            </a:graphic>
          </wp:inline>
        </w:drawing>
      </w:r>
    </w:p>
    <w:p>
      <w:pPr>
        <w:rPr>
          <w:sz w:val="32"/>
          <w:szCs w:val="28"/>
        </w:rPr>
      </w:pPr>
    </w:p>
    <w:p>
      <w:pPr>
        <w:rPr>
          <w:sz w:val="32"/>
          <w:szCs w:val="28"/>
        </w:rPr>
      </w:pPr>
    </w:p>
    <w:p>
      <w:pPr>
        <w:jc w:val="center"/>
        <w:rPr>
          <w:rFonts w:ascii="黑体" w:hAnsi="黑体" w:eastAsia="黑体"/>
          <w:spacing w:val="10"/>
          <w:sz w:val="36"/>
          <w:szCs w:val="36"/>
        </w:rPr>
      </w:pPr>
      <w:r>
        <w:rPr>
          <w:rFonts w:hint="eastAsia" w:ascii="黑体" w:hAnsi="黑体" w:eastAsia="黑体"/>
          <w:spacing w:val="10"/>
          <w:sz w:val="36"/>
          <w:szCs w:val="36"/>
        </w:rPr>
        <w:t>中国财政科学研究院“企业成本”调查问卷</w:t>
      </w:r>
    </w:p>
    <w:p>
      <w:pPr>
        <w:jc w:val="center"/>
        <w:rPr>
          <w:rFonts w:ascii="黑体" w:hAnsi="黑体" w:eastAsia="黑体"/>
          <w:spacing w:val="10"/>
          <w:sz w:val="36"/>
          <w:szCs w:val="36"/>
        </w:rPr>
      </w:pPr>
      <w:r>
        <w:rPr>
          <w:rFonts w:hint="eastAsia" w:ascii="黑体" w:hAnsi="黑体" w:eastAsia="黑体"/>
          <w:spacing w:val="10"/>
          <w:sz w:val="36"/>
          <w:szCs w:val="36"/>
        </w:rPr>
        <w:t>（2</w:t>
      </w:r>
      <w:r>
        <w:rPr>
          <w:rFonts w:ascii="黑体" w:hAnsi="黑体" w:eastAsia="黑体"/>
          <w:spacing w:val="10"/>
          <w:sz w:val="36"/>
          <w:szCs w:val="36"/>
        </w:rPr>
        <w:t>022</w:t>
      </w:r>
      <w:r>
        <w:rPr>
          <w:rFonts w:hint="eastAsia" w:ascii="黑体" w:hAnsi="黑体" w:eastAsia="黑体"/>
          <w:spacing w:val="10"/>
          <w:sz w:val="36"/>
          <w:szCs w:val="36"/>
        </w:rPr>
        <w:t>年）</w:t>
      </w:r>
    </w:p>
    <w:p>
      <w:pPr>
        <w:rPr>
          <w:rFonts w:ascii="华文中宋" w:hAnsi="华文中宋" w:eastAsia="华文中宋"/>
          <w:sz w:val="36"/>
          <w:szCs w:val="32"/>
        </w:rPr>
      </w:pPr>
    </w:p>
    <w:p>
      <w:pPr>
        <w:rPr>
          <w:sz w:val="32"/>
          <w:szCs w:val="28"/>
        </w:rPr>
      </w:pPr>
    </w:p>
    <w:p>
      <w:pPr>
        <w:rPr>
          <w:sz w:val="32"/>
          <w:szCs w:val="28"/>
        </w:rPr>
      </w:pPr>
    </w:p>
    <w:p>
      <w:pPr>
        <w:rPr>
          <w:sz w:val="32"/>
          <w:szCs w:val="28"/>
        </w:rPr>
      </w:pPr>
    </w:p>
    <w:p>
      <w:pPr>
        <w:rPr>
          <w:sz w:val="32"/>
          <w:szCs w:val="28"/>
        </w:rPr>
      </w:pPr>
    </w:p>
    <w:p>
      <w:pPr>
        <w:rPr>
          <w:sz w:val="32"/>
          <w:szCs w:val="28"/>
        </w:rPr>
      </w:pPr>
    </w:p>
    <w:p>
      <w:pPr>
        <w:rPr>
          <w:sz w:val="32"/>
          <w:szCs w:val="28"/>
        </w:rPr>
      </w:pPr>
    </w:p>
    <w:p>
      <w:pPr>
        <w:rPr>
          <w:sz w:val="32"/>
          <w:szCs w:val="28"/>
        </w:rPr>
      </w:pPr>
    </w:p>
    <w:p>
      <w:pPr>
        <w:rPr>
          <w:sz w:val="32"/>
          <w:szCs w:val="28"/>
        </w:rPr>
      </w:pPr>
    </w:p>
    <w:p>
      <w:pPr>
        <w:rPr>
          <w:sz w:val="32"/>
          <w:szCs w:val="28"/>
        </w:rPr>
      </w:pPr>
    </w:p>
    <w:p>
      <w:pPr>
        <w:rPr>
          <w:sz w:val="32"/>
          <w:szCs w:val="28"/>
        </w:rPr>
      </w:pPr>
    </w:p>
    <w:p>
      <w:pPr>
        <w:jc w:val="center"/>
        <w:rPr>
          <w:rFonts w:ascii="楷体" w:hAnsi="楷体" w:eastAsia="楷体"/>
          <w:sz w:val="32"/>
          <w:szCs w:val="28"/>
        </w:rPr>
      </w:pPr>
      <w:r>
        <w:rPr>
          <w:rFonts w:hint="eastAsia" w:ascii="楷体" w:hAnsi="楷体" w:eastAsia="楷体"/>
          <w:sz w:val="32"/>
          <w:szCs w:val="28"/>
        </w:rPr>
        <w:t>中国财政科学研究院问卷设计组</w:t>
      </w:r>
    </w:p>
    <w:p>
      <w:pPr>
        <w:jc w:val="center"/>
        <w:rPr>
          <w:rFonts w:ascii="楷体" w:hAnsi="楷体" w:eastAsia="楷体"/>
          <w:sz w:val="32"/>
          <w:szCs w:val="28"/>
        </w:rPr>
      </w:pPr>
      <w:r>
        <w:rPr>
          <w:rFonts w:hint="eastAsia" w:ascii="楷体" w:hAnsi="楷体" w:eastAsia="楷体"/>
          <w:sz w:val="32"/>
          <w:szCs w:val="28"/>
        </w:rPr>
        <w:t>2</w:t>
      </w:r>
      <w:r>
        <w:rPr>
          <w:rFonts w:ascii="楷体" w:hAnsi="楷体" w:eastAsia="楷体"/>
          <w:sz w:val="32"/>
          <w:szCs w:val="28"/>
        </w:rPr>
        <w:t>022</w:t>
      </w:r>
      <w:r>
        <w:rPr>
          <w:rFonts w:hint="eastAsia" w:ascii="楷体" w:hAnsi="楷体" w:eastAsia="楷体"/>
          <w:sz w:val="32"/>
          <w:szCs w:val="28"/>
        </w:rPr>
        <w:t>年1</w:t>
      </w:r>
      <w:r>
        <w:rPr>
          <w:rFonts w:ascii="楷体" w:hAnsi="楷体" w:eastAsia="楷体"/>
          <w:sz w:val="32"/>
          <w:szCs w:val="28"/>
        </w:rPr>
        <w:t>0</w:t>
      </w:r>
      <w:r>
        <w:rPr>
          <w:rFonts w:hint="eastAsia" w:ascii="楷体" w:hAnsi="楷体" w:eastAsia="楷体"/>
          <w:sz w:val="32"/>
          <w:szCs w:val="28"/>
        </w:rPr>
        <w:t>月</w:t>
      </w:r>
    </w:p>
    <w:p>
      <w:pPr>
        <w:rPr>
          <w:sz w:val="32"/>
          <w:szCs w:val="28"/>
        </w:rPr>
      </w:pPr>
    </w:p>
    <w:p>
      <w:pPr>
        <w:sectPr>
          <w:footerReference r:id="rId5" w:type="default"/>
          <w:pgSz w:w="11906" w:h="16838"/>
          <w:pgMar w:top="1440" w:right="1800" w:bottom="1440" w:left="1800" w:header="851" w:footer="992" w:gutter="0"/>
          <w:cols w:space="425" w:num="1"/>
          <w:docGrid w:type="lines" w:linePitch="312" w:charSpace="0"/>
        </w:sectPr>
      </w:pPr>
    </w:p>
    <w:p>
      <w:pPr>
        <w:jc w:val="center"/>
        <w:rPr>
          <w:rFonts w:ascii="黑体" w:hAnsi="黑体" w:eastAsia="黑体"/>
          <w:bCs/>
          <w:sz w:val="36"/>
          <w:szCs w:val="32"/>
        </w:rPr>
      </w:pPr>
      <w:r>
        <w:rPr>
          <w:rFonts w:hint="eastAsia" w:ascii="黑体" w:hAnsi="黑体" w:eastAsia="黑体"/>
          <w:bCs/>
          <w:sz w:val="36"/>
          <w:szCs w:val="32"/>
        </w:rPr>
        <w:t>致“企业成本”大型调研填报企业的一封信</w:t>
      </w:r>
    </w:p>
    <w:p>
      <w:pPr>
        <w:spacing w:line="276" w:lineRule="auto"/>
        <w:rPr>
          <w:sz w:val="28"/>
          <w:szCs w:val="24"/>
        </w:rPr>
      </w:pPr>
    </w:p>
    <w:p>
      <w:pPr>
        <w:pStyle w:val="6"/>
        <w:widowControl/>
        <w:spacing w:beforeAutospacing="0" w:afterAutospacing="0" w:line="400" w:lineRule="exact"/>
        <w:rPr>
          <w:rFonts w:eastAsia="楷体"/>
          <w:spacing w:val="4"/>
          <w:szCs w:val="24"/>
        </w:rPr>
      </w:pPr>
      <w:r>
        <w:rPr>
          <w:rFonts w:hAnsi="楷体" w:eastAsia="楷体"/>
          <w:spacing w:val="4"/>
          <w:szCs w:val="24"/>
        </w:rPr>
        <w:t>尊敬的女士</w:t>
      </w:r>
      <w:r>
        <w:rPr>
          <w:rFonts w:eastAsia="楷体"/>
          <w:spacing w:val="4"/>
          <w:szCs w:val="24"/>
        </w:rPr>
        <w:t>/</w:t>
      </w:r>
      <w:r>
        <w:rPr>
          <w:rFonts w:hAnsi="楷体" w:eastAsia="楷体"/>
          <w:spacing w:val="4"/>
          <w:szCs w:val="24"/>
        </w:rPr>
        <w:t>先生：</w:t>
      </w:r>
    </w:p>
    <w:p>
      <w:pPr>
        <w:pStyle w:val="6"/>
        <w:widowControl/>
        <w:spacing w:beforeAutospacing="0" w:afterAutospacing="0" w:line="400" w:lineRule="exact"/>
        <w:ind w:firstLine="496" w:firstLineChars="200"/>
        <w:jc w:val="both"/>
        <w:rPr>
          <w:rFonts w:eastAsia="楷体"/>
          <w:spacing w:val="4"/>
          <w:szCs w:val="24"/>
        </w:rPr>
      </w:pPr>
      <w:r>
        <w:rPr>
          <w:rFonts w:hAnsi="楷体" w:eastAsia="楷体"/>
          <w:spacing w:val="4"/>
          <w:szCs w:val="24"/>
        </w:rPr>
        <w:t>您好！</w:t>
      </w:r>
    </w:p>
    <w:p>
      <w:pPr>
        <w:pStyle w:val="6"/>
        <w:widowControl/>
        <w:spacing w:beforeAutospacing="0" w:afterAutospacing="0" w:line="400" w:lineRule="exact"/>
        <w:jc w:val="both"/>
        <w:rPr>
          <w:rFonts w:eastAsia="楷体"/>
          <w:spacing w:val="4"/>
          <w:szCs w:val="24"/>
        </w:rPr>
      </w:pPr>
      <w:r>
        <w:rPr>
          <w:rFonts w:eastAsia="楷体"/>
          <w:spacing w:val="4"/>
          <w:szCs w:val="24"/>
        </w:rPr>
        <w:t xml:space="preserve">    </w:t>
      </w:r>
      <w:r>
        <w:rPr>
          <w:rFonts w:hAnsi="楷体" w:eastAsia="楷体"/>
          <w:spacing w:val="4"/>
          <w:szCs w:val="24"/>
        </w:rPr>
        <w:t>降低实体经济成本，是党中央、国务院深入推进供给侧结构性改革、加快振兴实体经济的重要举措。习近平总书记强调，不论经济发展到什么时候，实体经济都是我国经济发展、在国际经济竞争中赢得主动的根基。本着为实体经济发展服务、为财政中心工作服务的基本方针，中国财政科学研究院将继续围绕实体经济企业成本开展全国性大型调研，旨在全面把握企业成本变化以及降成本政策措施的实施效果。</w:t>
      </w:r>
    </w:p>
    <w:p>
      <w:pPr>
        <w:pStyle w:val="6"/>
        <w:widowControl/>
        <w:spacing w:beforeAutospacing="0" w:afterAutospacing="0" w:line="400" w:lineRule="exact"/>
        <w:ind w:firstLine="496" w:firstLineChars="200"/>
        <w:jc w:val="both"/>
        <w:rPr>
          <w:rFonts w:eastAsia="楷体"/>
          <w:spacing w:val="4"/>
          <w:szCs w:val="24"/>
        </w:rPr>
      </w:pPr>
      <w:r>
        <w:rPr>
          <w:rFonts w:hAnsi="楷体" w:eastAsia="楷体"/>
          <w:spacing w:val="4"/>
          <w:szCs w:val="24"/>
        </w:rPr>
        <w:t>本院前六年的企业成本调研成果在社会上产生了重要影响力，并获得决策层的高度关注。我们提出的进一步降成本相关建议已部分转化为现行政策，使包括贵公司在内的众多企业直接获益。您参与我们的问卷填报，既是对我们调研工作的支持，也是为我国优化营商环境、增强经济动能出力。让我们共同努力，构建政府、智库和企业间对话交流的平台，促进供给侧结构性改革不断深化、政策措施不断完善、实体经济活力不断增强。</w:t>
      </w:r>
    </w:p>
    <w:p>
      <w:pPr>
        <w:pStyle w:val="6"/>
        <w:widowControl/>
        <w:spacing w:beforeAutospacing="0" w:afterAutospacing="0" w:line="400" w:lineRule="exact"/>
        <w:ind w:firstLine="496" w:firstLineChars="200"/>
        <w:jc w:val="both"/>
        <w:rPr>
          <w:rFonts w:eastAsia="楷体"/>
          <w:spacing w:val="4"/>
          <w:szCs w:val="24"/>
        </w:rPr>
      </w:pPr>
      <w:r>
        <w:rPr>
          <w:rFonts w:hAnsi="楷体" w:eastAsia="楷体"/>
          <w:spacing w:val="4"/>
          <w:szCs w:val="24"/>
        </w:rPr>
        <w:t>我们郑重承诺，调查中所得数据仅用于政策研究。烦请您抽出宝贵时间仔细填答问卷，真实、完整、可靠的信息将有助于未来形成更优质的公共政策。填报过程中如有疑问，请您通过电话或邮件咨询我院联系人。</w:t>
      </w:r>
    </w:p>
    <w:p>
      <w:pPr>
        <w:pStyle w:val="6"/>
        <w:widowControl/>
        <w:spacing w:beforeAutospacing="0" w:afterAutospacing="0" w:line="400" w:lineRule="exact"/>
        <w:ind w:firstLine="496" w:firstLineChars="200"/>
        <w:jc w:val="both"/>
        <w:rPr>
          <w:rFonts w:eastAsia="楷体"/>
          <w:spacing w:val="4"/>
          <w:szCs w:val="24"/>
        </w:rPr>
      </w:pPr>
      <w:r>
        <w:rPr>
          <w:rFonts w:hAnsi="楷体" w:eastAsia="楷体"/>
          <w:spacing w:val="4"/>
          <w:szCs w:val="24"/>
        </w:rPr>
        <w:t>致力于企业成本问题的调研和分析，是本院的一项长期研究任务。在此，我们诚挚邀请贵公司成为中国财政科学研究院企业成本调研的固定观测点。若贵公司有意合作，请向我们的联系人反馈，我们将指派专人商谈具体的合作事宜。一旦成为我院企业成本调研固定观测点，贵公司将享有参加调研成果发布会、参与政策研讨会、与名家对话、查阅本院科研成果等专属权益。</w:t>
      </w:r>
    </w:p>
    <w:p>
      <w:pPr>
        <w:pStyle w:val="6"/>
        <w:widowControl/>
        <w:spacing w:beforeAutospacing="0" w:afterAutospacing="0" w:line="400" w:lineRule="exact"/>
        <w:ind w:firstLine="496" w:firstLineChars="200"/>
        <w:jc w:val="both"/>
        <w:rPr>
          <w:rFonts w:eastAsia="楷体"/>
          <w:spacing w:val="4"/>
          <w:szCs w:val="24"/>
        </w:rPr>
      </w:pPr>
      <w:r>
        <w:rPr>
          <w:rFonts w:hAnsi="楷体" w:eastAsia="楷体"/>
          <w:spacing w:val="4"/>
          <w:szCs w:val="24"/>
        </w:rPr>
        <w:t>再次感谢您的大力支持与积极参与！</w:t>
      </w:r>
    </w:p>
    <w:p>
      <w:pPr>
        <w:pStyle w:val="6"/>
        <w:widowControl/>
        <w:spacing w:beforeAutospacing="0" w:afterAutospacing="0" w:line="276" w:lineRule="auto"/>
        <w:jc w:val="right"/>
        <w:rPr>
          <w:rFonts w:ascii="楷体" w:hAnsi="楷体" w:eastAsia="楷体"/>
          <w:sz w:val="18"/>
          <w:szCs w:val="18"/>
        </w:rPr>
      </w:pPr>
    </w:p>
    <w:p>
      <w:pPr>
        <w:pStyle w:val="6"/>
        <w:widowControl/>
        <w:spacing w:beforeAutospacing="0" w:afterAutospacing="0" w:line="276" w:lineRule="auto"/>
        <w:jc w:val="right"/>
        <w:rPr>
          <w:rFonts w:ascii="楷体" w:hAnsi="楷体" w:eastAsia="楷体"/>
          <w:szCs w:val="24"/>
        </w:rPr>
      </w:pPr>
      <w:r>
        <w:rPr>
          <w:rFonts w:hint="eastAsia" w:ascii="楷体" w:hAnsi="楷体" w:eastAsia="楷体"/>
          <w:szCs w:val="24"/>
        </w:rPr>
        <w:t>刘尚希</w:t>
      </w:r>
    </w:p>
    <w:p>
      <w:pPr>
        <w:pStyle w:val="6"/>
        <w:widowControl/>
        <w:spacing w:beforeAutospacing="0" w:afterAutospacing="0" w:line="276" w:lineRule="auto"/>
        <w:jc w:val="right"/>
        <w:rPr>
          <w:rFonts w:ascii="楷体" w:hAnsi="楷体" w:eastAsia="楷体"/>
          <w:szCs w:val="24"/>
        </w:rPr>
      </w:pPr>
      <w:r>
        <w:rPr>
          <w:rFonts w:hint="eastAsia" w:ascii="楷体" w:hAnsi="楷体" w:eastAsia="楷体"/>
          <w:szCs w:val="24"/>
        </w:rPr>
        <w:t>中国财政科学研究院党委书记、院长</w:t>
      </w:r>
    </w:p>
    <w:p>
      <w:pPr>
        <w:pStyle w:val="6"/>
        <w:widowControl/>
        <w:spacing w:beforeAutospacing="0" w:afterAutospacing="0" w:line="276" w:lineRule="auto"/>
        <w:jc w:val="right"/>
        <w:rPr>
          <w:rFonts w:ascii="楷体" w:hAnsi="楷体" w:eastAsia="楷体"/>
          <w:szCs w:val="24"/>
        </w:rPr>
      </w:pPr>
      <w:r>
        <w:rPr>
          <w:rFonts w:hint="eastAsia" w:ascii="楷体" w:hAnsi="楷体" w:eastAsia="楷体"/>
          <w:szCs w:val="24"/>
        </w:rPr>
        <w:t>第十三届全国政协委员</w:t>
      </w:r>
    </w:p>
    <w:p>
      <w:pPr>
        <w:pStyle w:val="6"/>
        <w:widowControl/>
        <w:spacing w:beforeLines="100" w:beforeAutospacing="0" w:afterAutospacing="0"/>
        <w:jc w:val="both"/>
        <w:rPr>
          <w:rFonts w:ascii="黑体" w:hAnsi="黑体" w:eastAsia="黑体"/>
          <w:szCs w:val="24"/>
        </w:rPr>
      </w:pPr>
      <w:r>
        <w:rPr>
          <w:rFonts w:hint="eastAsia" w:ascii="黑体" w:hAnsi="黑体" w:eastAsia="黑体"/>
          <w:szCs w:val="24"/>
        </w:rPr>
        <w:t>联系人信息：</w:t>
      </w:r>
    </w:p>
    <w:p>
      <w:pPr>
        <w:pStyle w:val="6"/>
        <w:widowControl/>
        <w:spacing w:beforeAutospacing="0" w:afterAutospacing="0" w:line="400" w:lineRule="exact"/>
        <w:ind w:firstLine="420" w:firstLineChars="200"/>
        <w:jc w:val="both"/>
        <w:rPr>
          <w:rFonts w:eastAsia="楷体"/>
          <w:sz w:val="21"/>
          <w:szCs w:val="21"/>
        </w:rPr>
      </w:pPr>
      <w:r>
        <w:rPr>
          <w:rFonts w:hAnsi="楷体" w:eastAsia="楷体"/>
          <w:sz w:val="21"/>
          <w:szCs w:val="21"/>
        </w:rPr>
        <w:t>向燕晶（负责问卷业务），电话：</w:t>
      </w:r>
      <w:r>
        <w:rPr>
          <w:rFonts w:eastAsia="楷体"/>
          <w:sz w:val="21"/>
          <w:szCs w:val="21"/>
        </w:rPr>
        <w:t>010-88190249</w:t>
      </w:r>
      <w:r>
        <w:rPr>
          <w:rFonts w:hAnsi="楷体" w:eastAsia="楷体"/>
          <w:sz w:val="21"/>
          <w:szCs w:val="21"/>
        </w:rPr>
        <w:t>，</w:t>
      </w:r>
      <w:r>
        <w:rPr>
          <w:rFonts w:eastAsia="楷体"/>
          <w:sz w:val="21"/>
          <w:szCs w:val="21"/>
        </w:rPr>
        <w:t>13601092827</w:t>
      </w:r>
      <w:r>
        <w:rPr>
          <w:rFonts w:hAnsi="楷体" w:eastAsia="楷体"/>
          <w:sz w:val="21"/>
          <w:szCs w:val="21"/>
        </w:rPr>
        <w:t>，邮箱：</w:t>
      </w:r>
      <w:r>
        <w:rPr>
          <w:rFonts w:eastAsia="楷体"/>
          <w:sz w:val="21"/>
          <w:szCs w:val="21"/>
        </w:rPr>
        <w:t>ellie_xiang@qq.com</w:t>
      </w:r>
    </w:p>
    <w:p>
      <w:pPr>
        <w:pStyle w:val="6"/>
        <w:widowControl/>
        <w:spacing w:beforeAutospacing="0" w:afterAutospacing="0" w:line="400" w:lineRule="exact"/>
        <w:ind w:firstLine="420" w:firstLineChars="200"/>
        <w:jc w:val="both"/>
        <w:rPr>
          <w:rFonts w:eastAsia="楷体"/>
          <w:sz w:val="21"/>
          <w:szCs w:val="21"/>
        </w:rPr>
      </w:pPr>
      <w:r>
        <w:rPr>
          <w:rFonts w:hAnsi="楷体" w:eastAsia="楷体"/>
          <w:sz w:val="21"/>
          <w:szCs w:val="21"/>
        </w:rPr>
        <w:t>王艺霏（负责信息技术），电话：</w:t>
      </w:r>
      <w:r>
        <w:rPr>
          <w:rFonts w:eastAsia="楷体"/>
          <w:sz w:val="21"/>
          <w:szCs w:val="21"/>
        </w:rPr>
        <w:t>010-88190214</w:t>
      </w:r>
      <w:r>
        <w:rPr>
          <w:rFonts w:hAnsi="楷体" w:eastAsia="楷体"/>
          <w:sz w:val="21"/>
          <w:szCs w:val="21"/>
        </w:rPr>
        <w:t>，</w:t>
      </w:r>
      <w:r>
        <w:rPr>
          <w:rFonts w:eastAsia="楷体"/>
          <w:sz w:val="21"/>
          <w:szCs w:val="21"/>
        </w:rPr>
        <w:t>15601189918</w:t>
      </w:r>
      <w:r>
        <w:rPr>
          <w:rFonts w:hAnsi="楷体" w:eastAsia="楷体"/>
          <w:sz w:val="21"/>
          <w:szCs w:val="21"/>
        </w:rPr>
        <w:t>，邮箱：</w:t>
      </w:r>
      <w:r>
        <w:rPr>
          <w:rFonts w:eastAsia="楷体"/>
          <w:sz w:val="21"/>
          <w:szCs w:val="21"/>
        </w:rPr>
        <w:t>2321700093@qq.com</w:t>
      </w:r>
    </w:p>
    <w:p>
      <w:pPr>
        <w:jc w:val="center"/>
        <w:rPr>
          <w:rFonts w:ascii="黑体" w:hAnsi="黑体" w:eastAsia="黑体"/>
          <w:bCs/>
          <w:spacing w:val="40"/>
          <w:sz w:val="36"/>
          <w:szCs w:val="32"/>
        </w:rPr>
      </w:pPr>
    </w:p>
    <w:p>
      <w:pPr>
        <w:jc w:val="center"/>
        <w:rPr>
          <w:rFonts w:ascii="黑体" w:hAnsi="黑体" w:eastAsia="黑体"/>
          <w:bCs/>
          <w:spacing w:val="40"/>
          <w:sz w:val="36"/>
          <w:szCs w:val="32"/>
        </w:rPr>
      </w:pPr>
      <w:r>
        <w:rPr>
          <w:rFonts w:hint="eastAsia" w:ascii="黑体" w:hAnsi="黑体" w:eastAsia="黑体"/>
          <w:bCs/>
          <w:spacing w:val="40"/>
          <w:sz w:val="36"/>
          <w:szCs w:val="32"/>
        </w:rPr>
        <w:t>重要提示</w:t>
      </w:r>
    </w:p>
    <w:p>
      <w:pPr>
        <w:rPr>
          <w:rFonts w:ascii="楷体" w:hAnsi="楷体" w:eastAsia="楷体"/>
        </w:rPr>
      </w:pPr>
    </w:p>
    <w:p>
      <w:pPr>
        <w:rPr>
          <w:rFonts w:ascii="楷体" w:hAnsi="楷体" w:eastAsia="楷体"/>
        </w:rPr>
      </w:pPr>
    </w:p>
    <w:p>
      <w:pPr>
        <w:ind w:firstLine="504" w:firstLineChars="200"/>
        <w:rPr>
          <w:rFonts w:ascii="楷体" w:hAnsi="楷体" w:eastAsia="楷体"/>
          <w:spacing w:val="6"/>
        </w:rPr>
      </w:pPr>
      <w:r>
        <w:rPr>
          <w:rFonts w:hint="eastAsia" w:ascii="楷体" w:hAnsi="楷体" w:eastAsia="楷体"/>
          <w:spacing w:val="6"/>
        </w:rPr>
        <w:t>1.本问卷共包含三部分内容，分别是：1）企业基本信息，涉及企业名称、成立时间、统一社会信用代码、所在地区、所属行业、所有制类型等信息；2）A卷——经营状况调查，旨在用数据反映近三年企业的生产经营实际状况；3）B卷——重点专题调查，聚焦于了解企业对宏观经济形势、财税政策等的认识。请您依次填报。</w:t>
      </w:r>
    </w:p>
    <w:p>
      <w:pPr>
        <w:ind w:firstLine="504" w:firstLineChars="200"/>
        <w:rPr>
          <w:rFonts w:ascii="楷体" w:hAnsi="楷体" w:eastAsia="楷体"/>
          <w:spacing w:val="6"/>
        </w:rPr>
      </w:pPr>
      <w:r>
        <w:rPr>
          <w:rFonts w:hint="eastAsia" w:ascii="楷体" w:hAnsi="楷体" w:eastAsia="楷体"/>
          <w:spacing w:val="6"/>
        </w:rPr>
        <w:t>2.除问卷页面直接展示的相关信息外，我们专门制定了“企业成本”调查问卷填报指南，供您在填报过程中作为参考。若有需要，您也可以联系财科院联络员进行咨询。</w:t>
      </w:r>
    </w:p>
    <w:p>
      <w:pPr>
        <w:ind w:firstLine="504" w:firstLineChars="200"/>
        <w:rPr>
          <w:rFonts w:ascii="楷体" w:hAnsi="楷体" w:eastAsia="楷体"/>
          <w:spacing w:val="6"/>
        </w:rPr>
      </w:pPr>
      <w:r>
        <w:rPr>
          <w:rFonts w:hint="eastAsia" w:ascii="楷体" w:hAnsi="楷体" w:eastAsia="楷体"/>
          <w:spacing w:val="6"/>
        </w:rPr>
        <w:t>3.在填报过程中，请您注意所采集数据的度量单位，避免因单位不同导致所填数据无效。</w:t>
      </w:r>
    </w:p>
    <w:p>
      <w:pPr>
        <w:ind w:firstLine="504" w:firstLineChars="200"/>
        <w:rPr>
          <w:rFonts w:ascii="楷体" w:hAnsi="楷体" w:eastAsia="楷体"/>
          <w:spacing w:val="6"/>
        </w:rPr>
      </w:pPr>
      <w:r>
        <w:rPr>
          <w:rFonts w:hint="eastAsia" w:ascii="楷体" w:hAnsi="楷体" w:eastAsia="楷体"/>
          <w:spacing w:val="6"/>
        </w:rPr>
        <w:t>4.我们郑重承诺，通过问卷调查所收集的数据和信息仅用于研究，绝不会对外泄露，请您放心填报。</w:t>
      </w:r>
    </w:p>
    <w:p>
      <w:pPr>
        <w:rPr>
          <w:rFonts w:ascii="楷体" w:hAnsi="楷体" w:eastAsia="楷体"/>
        </w:rPr>
      </w:pPr>
    </w:p>
    <w:p>
      <w:pPr>
        <w:widowControl/>
        <w:jc w:val="left"/>
        <w:rPr>
          <w:rFonts w:ascii="仿宋" w:hAnsi="仿宋" w:eastAsia="仿宋"/>
        </w:rPr>
      </w:pPr>
      <w:r>
        <w:rPr>
          <w:rFonts w:ascii="仿宋" w:hAnsi="仿宋" w:eastAsia="仿宋"/>
        </w:rPr>
        <w:br w:type="page"/>
      </w:r>
    </w:p>
    <w:p>
      <w:pPr>
        <w:spacing w:beforeLines="100" w:afterLines="100" w:line="480" w:lineRule="exact"/>
        <w:jc w:val="center"/>
        <w:rPr>
          <w:rFonts w:ascii="黑体" w:hAnsi="黑体" w:eastAsia="黑体"/>
          <w:bCs/>
          <w:spacing w:val="10"/>
          <w:sz w:val="36"/>
          <w:szCs w:val="32"/>
        </w:rPr>
      </w:pPr>
      <w:r>
        <w:rPr>
          <w:rFonts w:hint="eastAsia" w:ascii="黑体" w:hAnsi="黑体" w:eastAsia="黑体"/>
          <w:bCs/>
          <w:spacing w:val="10"/>
          <w:sz w:val="36"/>
          <w:szCs w:val="32"/>
        </w:rPr>
        <w:t>一、企业基本信息</w:t>
      </w:r>
    </w:p>
    <w:p>
      <w:pPr>
        <w:pStyle w:val="10"/>
        <w:spacing w:line="480" w:lineRule="exact"/>
        <w:ind w:firstLine="496" w:firstLineChars="200"/>
        <w:rPr>
          <w:rFonts w:ascii="仿宋" w:hAnsi="仿宋" w:eastAsia="仿宋"/>
          <w:color w:val="000000" w:themeColor="text1"/>
          <w:spacing w:val="4"/>
          <w14:textFill>
            <w14:solidFill>
              <w14:schemeClr w14:val="tx1"/>
            </w14:solidFill>
          </w14:textFill>
        </w:rPr>
      </w:pPr>
      <w:r>
        <w:rPr>
          <w:rFonts w:hint="eastAsia" w:ascii="仿宋" w:hAnsi="仿宋" w:eastAsia="仿宋"/>
          <w:color w:val="000000" w:themeColor="text1"/>
          <w:spacing w:val="4"/>
          <w14:textFill>
            <w14:solidFill>
              <w14:schemeClr w14:val="tx1"/>
            </w14:solidFill>
          </w14:textFill>
        </w:rPr>
        <w:t>逻辑关联：根据企业名称，从企查查数据库中自动调用成立时间、统一社会信用代码、所在地区、所属行业等信息（所有制类型由企业填报），并请填报者进行核对。若有问题，可在修正数据栏中填报；否则，修正数据栏为缺省值。</w:t>
      </w:r>
    </w:p>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hint="eastAsia" w:cs="Times New Roman" w:asciiTheme="minorEastAsia" w:hAnsiTheme="minorEastAsia" w:eastAsiaTheme="minorEastAsia"/>
          <w:b/>
          <w:spacing w:val="6"/>
          <w:sz w:val="24"/>
          <w:szCs w:val="24"/>
        </w:rPr>
        <w:t>Q1.</w:t>
      </w:r>
      <w:r>
        <w:rPr>
          <w:rFonts w:cs="Times New Roman" w:asciiTheme="minorEastAsia" w:hAnsiTheme="minorEastAsia" w:eastAsiaTheme="minorEastAsia"/>
          <w:b/>
          <w:spacing w:val="6"/>
          <w:sz w:val="24"/>
          <w:szCs w:val="24"/>
        </w:rPr>
        <w:t>企业名称：</w:t>
      </w:r>
      <w:r>
        <w:rPr>
          <w:rFonts w:hint="eastAsia" w:cs="Times New Roman" w:asciiTheme="minorEastAsia" w:hAnsiTheme="minorEastAsia" w:eastAsiaTheme="minorEastAsia"/>
          <w:b/>
          <w:spacing w:val="6"/>
          <w:sz w:val="24"/>
          <w:szCs w:val="24"/>
        </w:rPr>
        <w:t xml:space="preserve">（ </w:t>
      </w:r>
      <w:r>
        <w:rPr>
          <w:rFonts w:cs="Times New Roman" w:asciiTheme="minorEastAsia" w:hAnsiTheme="minorEastAsia" w:eastAsiaTheme="minorEastAsia"/>
          <w:b/>
          <w:spacing w:val="6"/>
          <w:sz w:val="24"/>
          <w:szCs w:val="24"/>
        </w:rPr>
        <w:t xml:space="preserve">   </w:t>
      </w:r>
      <w:r>
        <w:rPr>
          <w:rFonts w:hint="eastAsia" w:cs="Times New Roman" w:asciiTheme="minorEastAsia" w:hAnsiTheme="minorEastAsia" w:eastAsiaTheme="minorEastAsia"/>
          <w:b/>
          <w:spacing w:val="6"/>
          <w:sz w:val="24"/>
          <w:szCs w:val="24"/>
        </w:rPr>
        <w:t>）</w:t>
      </w:r>
    </w:p>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hint="eastAsia" w:cs="Times New Roman" w:asciiTheme="minorEastAsia" w:hAnsiTheme="minorEastAsia" w:eastAsiaTheme="minorEastAsia"/>
          <w:b/>
          <w:spacing w:val="6"/>
          <w:sz w:val="24"/>
          <w:szCs w:val="24"/>
        </w:rPr>
        <w:t>Q2.</w:t>
      </w:r>
      <w:r>
        <w:rPr>
          <w:rFonts w:cs="Times New Roman" w:asciiTheme="minorEastAsia" w:hAnsiTheme="minorEastAsia" w:eastAsiaTheme="minorEastAsia"/>
          <w:b/>
          <w:spacing w:val="6"/>
          <w:sz w:val="24"/>
          <w:szCs w:val="24"/>
        </w:rPr>
        <w:t>企业</w:t>
      </w:r>
      <w:r>
        <w:rPr>
          <w:rFonts w:hint="eastAsia" w:cs="Times New Roman" w:asciiTheme="minorEastAsia" w:hAnsiTheme="minorEastAsia" w:eastAsiaTheme="minorEastAsia"/>
          <w:b/>
          <w:spacing w:val="6"/>
          <w:sz w:val="24"/>
          <w:szCs w:val="24"/>
        </w:rPr>
        <w:t xml:space="preserve">成立时间： </w:t>
      </w:r>
      <w:r>
        <w:rPr>
          <w:rFonts w:cs="Times New Roman" w:asciiTheme="minorEastAsia" w:hAnsiTheme="minorEastAsia" w:eastAsiaTheme="minorEastAsia"/>
          <w:b/>
          <w:spacing w:val="6"/>
          <w:sz w:val="24"/>
          <w:szCs w:val="24"/>
        </w:rPr>
        <w:t xml:space="preserve">            </w:t>
      </w:r>
      <w:r>
        <w:rPr>
          <w:rFonts w:hint="eastAsia" w:cs="Times New Roman" w:asciiTheme="minorEastAsia" w:hAnsiTheme="minorEastAsia" w:eastAsiaTheme="minorEastAsia"/>
          <w:b/>
          <w:spacing w:val="6"/>
          <w:sz w:val="24"/>
          <w:szCs w:val="24"/>
        </w:rPr>
        <w:t>年；</w:t>
      </w:r>
    </w:p>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hint="eastAsia" w:cs="Times New Roman" w:asciiTheme="minorEastAsia" w:hAnsiTheme="minorEastAsia" w:eastAsiaTheme="minorEastAsia"/>
          <w:b/>
          <w:spacing w:val="6"/>
          <w:sz w:val="24"/>
          <w:szCs w:val="24"/>
        </w:rPr>
        <w:t xml:space="preserve">Q3.企业统一社会信用代码： </w:t>
      </w:r>
      <w:r>
        <w:rPr>
          <w:rFonts w:cs="Times New Roman" w:asciiTheme="minorEastAsia" w:hAnsiTheme="minorEastAsia" w:eastAsiaTheme="minorEastAsia"/>
          <w:b/>
          <w:spacing w:val="6"/>
          <w:sz w:val="24"/>
          <w:szCs w:val="24"/>
        </w:rPr>
        <w:t xml:space="preserve">        </w:t>
      </w:r>
      <w:r>
        <w:rPr>
          <w:rFonts w:hint="eastAsia" w:cs="Times New Roman" w:asciiTheme="minorEastAsia" w:hAnsiTheme="minorEastAsia" w:eastAsiaTheme="minorEastAsia"/>
          <w:b/>
          <w:spacing w:val="6"/>
          <w:sz w:val="24"/>
          <w:szCs w:val="24"/>
        </w:rPr>
        <w:t>；</w:t>
      </w:r>
    </w:p>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cs="Times New Roman" w:asciiTheme="minorEastAsia" w:hAnsiTheme="minorEastAsia" w:eastAsiaTheme="minorEastAsia"/>
          <w:b/>
          <w:spacing w:val="6"/>
          <w:sz w:val="24"/>
          <w:szCs w:val="24"/>
        </w:rPr>
        <w:t>Q4.企业</w:t>
      </w:r>
      <w:r>
        <w:rPr>
          <w:rFonts w:hint="eastAsia" w:cs="Times New Roman" w:asciiTheme="minorEastAsia" w:hAnsiTheme="minorEastAsia" w:eastAsiaTheme="minorEastAsia"/>
          <w:b/>
          <w:spacing w:val="6"/>
          <w:sz w:val="24"/>
          <w:szCs w:val="24"/>
        </w:rPr>
        <w:t>所在地区：（   ）省（   ）市（   ）区/县</w:t>
      </w:r>
    </w:p>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hint="eastAsia" w:cs="Times New Roman" w:asciiTheme="minorEastAsia" w:hAnsiTheme="minorEastAsia" w:eastAsiaTheme="minorEastAsia"/>
          <w:b/>
          <w:spacing w:val="6"/>
          <w:sz w:val="24"/>
          <w:szCs w:val="24"/>
        </w:rPr>
        <w:t>Q</w:t>
      </w:r>
      <w:r>
        <w:rPr>
          <w:rFonts w:cs="Times New Roman" w:asciiTheme="minorEastAsia" w:hAnsiTheme="minorEastAsia" w:eastAsiaTheme="minorEastAsia"/>
          <w:b/>
          <w:spacing w:val="6"/>
          <w:sz w:val="24"/>
          <w:szCs w:val="24"/>
        </w:rPr>
        <w:t>5.</w:t>
      </w:r>
      <w:r>
        <w:rPr>
          <w:rFonts w:hint="eastAsia" w:cs="Times New Roman" w:asciiTheme="minorEastAsia" w:hAnsiTheme="minorEastAsia" w:eastAsiaTheme="minorEastAsia"/>
          <w:b/>
          <w:spacing w:val="6"/>
          <w:sz w:val="24"/>
          <w:szCs w:val="24"/>
        </w:rPr>
        <w:t>贵公司所属行业（根据主营业务判断）：</w:t>
      </w:r>
    </w:p>
    <w:p>
      <w:pPr>
        <w:pStyle w:val="3"/>
        <w:spacing w:line="480" w:lineRule="exact"/>
        <w:ind w:firstLine="504" w:firstLineChars="200"/>
        <w:jc w:val="both"/>
        <w:rPr>
          <w:rFonts w:ascii="仿宋" w:hAnsi="仿宋" w:eastAsia="仿宋"/>
          <w:spacing w:val="6"/>
          <w:sz w:val="24"/>
          <w:szCs w:val="24"/>
        </w:rPr>
      </w:pPr>
      <w:r>
        <w:rPr>
          <w:rFonts w:hint="eastAsia" w:ascii="仿宋" w:hAnsi="仿宋" w:eastAsia="仿宋"/>
          <w:spacing w:val="6"/>
          <w:sz w:val="24"/>
          <w:szCs w:val="24"/>
          <w:u w:val="single"/>
        </w:rPr>
        <w:t xml:space="preserve"> </w:t>
      </w:r>
      <w:r>
        <w:rPr>
          <w:rFonts w:ascii="仿宋" w:hAnsi="仿宋" w:eastAsia="仿宋"/>
          <w:spacing w:val="6"/>
          <w:sz w:val="24"/>
          <w:szCs w:val="24"/>
          <w:u w:val="single"/>
        </w:rPr>
        <w:t xml:space="preserve">             </w:t>
      </w:r>
      <w:r>
        <w:rPr>
          <w:rFonts w:hint="eastAsia" w:ascii="仿宋" w:hAnsi="仿宋" w:eastAsia="仿宋"/>
          <w:spacing w:val="6"/>
          <w:sz w:val="24"/>
          <w:szCs w:val="24"/>
        </w:rPr>
        <w:t>行业门类；</w:t>
      </w:r>
      <w:r>
        <w:rPr>
          <w:rFonts w:ascii="仿宋" w:hAnsi="仿宋" w:eastAsia="仿宋"/>
          <w:spacing w:val="6"/>
          <w:sz w:val="24"/>
          <w:szCs w:val="24"/>
          <w:u w:val="single"/>
        </w:rPr>
        <w:t xml:space="preserve">              </w:t>
      </w:r>
      <w:r>
        <w:rPr>
          <w:rFonts w:hint="eastAsia" w:ascii="仿宋" w:hAnsi="仿宋" w:eastAsia="仿宋"/>
          <w:spacing w:val="6"/>
          <w:sz w:val="24"/>
          <w:szCs w:val="24"/>
        </w:rPr>
        <w:t>行业大类</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说明：以字母排序的为行业门类，以数字排序的为部分行业门类下的行业大类。</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A.农、林、牧、渔业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B.采矿业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C.制造业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（1）化学原料和化学制品制造业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（2）医药制造业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（3）通用设备制造业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（4）专用设备制造业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（5）汽车制造业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（6）铁路、船舶、航空航天和其他运输设备制造业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w:t>
      </w:r>
      <w:r>
        <w:rPr>
          <w:rFonts w:ascii="仿宋" w:hAnsi="仿宋" w:eastAsia="仿宋"/>
          <w:color w:val="000000" w:themeColor="text1"/>
          <w:spacing w:val="6"/>
          <w:szCs w:val="24"/>
          <w14:textFill>
            <w14:solidFill>
              <w14:schemeClr w14:val="tx1"/>
            </w14:solidFill>
          </w14:textFill>
        </w:rPr>
        <w:t>7</w:t>
      </w:r>
      <w:r>
        <w:rPr>
          <w:rFonts w:hint="eastAsia" w:ascii="仿宋" w:hAnsi="仿宋" w:eastAsia="仿宋"/>
          <w:color w:val="000000" w:themeColor="text1"/>
          <w:spacing w:val="6"/>
          <w:szCs w:val="24"/>
          <w14:textFill>
            <w14:solidFill>
              <w14:schemeClr w14:val="tx1"/>
            </w14:solidFill>
          </w14:textFill>
        </w:rPr>
        <w:t>）电气机械和器材制造业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（8）计算机、通信和其他电子设备制造业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（9）仪器仪表制造业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（1</w:t>
      </w:r>
      <w:r>
        <w:rPr>
          <w:rFonts w:ascii="仿宋" w:hAnsi="仿宋" w:eastAsia="仿宋"/>
          <w:color w:val="000000" w:themeColor="text1"/>
          <w:spacing w:val="6"/>
          <w:szCs w:val="24"/>
          <w14:textFill>
            <w14:solidFill>
              <w14:schemeClr w14:val="tx1"/>
            </w14:solidFill>
          </w14:textFill>
        </w:rPr>
        <w:t>0</w:t>
      </w:r>
      <w:r>
        <w:rPr>
          <w:rFonts w:hint="eastAsia" w:ascii="仿宋" w:hAnsi="仿宋" w:eastAsia="仿宋"/>
          <w:color w:val="000000" w:themeColor="text1"/>
          <w:spacing w:val="6"/>
          <w:szCs w:val="24"/>
          <w14:textFill>
            <w14:solidFill>
              <w14:schemeClr w14:val="tx1"/>
            </w14:solidFill>
          </w14:textFill>
        </w:rPr>
        <w:t>）其他制造业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D.电力、热力、燃气及水生产和供应业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E.建筑业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F.批发和零售业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（1）批发业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（2）零售业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G.交通运输、仓储和邮政业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（1）交通运输业（含铁路运输业、道路运输业、水上运输业、航空运输业、管道运输业、多式联运和运输代理业等）</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（2）装卸搬运和仓储业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（3）邮政业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H.住宿和餐饮业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（1）住宿业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（2）餐饮业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I.信息传输、软件和信息技术服务业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（1）信息传输业（包括电信、广播电视和卫星传输服务，互联网和相关服务）</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（2）软件和信息技术服务业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J.金融业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K.房地产业</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（1）房地产开发经营</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（2）物业管理</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（3）房地产租赁经营</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（4）房地产中介服务</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（5）其他房地产业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L.租赁和商务服务业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M.科学研究和技术服务业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N.水利、环境和公共设施管理业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O.居民服务、修理和其他服务业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P.教育</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Q.卫生和社会工作</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（1）卫生</w:t>
      </w:r>
    </w:p>
    <w:p>
      <w:pPr>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（2）社会工作</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R.文化、体育和娱乐业</w:t>
      </w:r>
    </w:p>
    <w:p>
      <w:pPr>
        <w:spacing w:line="480" w:lineRule="exact"/>
        <w:ind w:firstLine="504" w:firstLineChars="200"/>
        <w:rPr>
          <w:rFonts w:ascii="隶书" w:hAnsi="楷体" w:eastAsia="隶书"/>
          <w:bCs/>
          <w:color w:val="000000" w:themeColor="text1"/>
          <w:spacing w:val="6"/>
          <w:szCs w:val="24"/>
          <w14:textFill>
            <w14:solidFill>
              <w14:schemeClr w14:val="tx1"/>
            </w14:solidFill>
          </w14:textFill>
        </w:rPr>
      </w:pPr>
      <w:r>
        <w:rPr>
          <w:rFonts w:hint="eastAsia" w:ascii="隶书" w:hAnsi="楷体" w:eastAsia="隶书"/>
          <w:bCs/>
          <w:color w:val="000000" w:themeColor="text1"/>
          <w:spacing w:val="6"/>
          <w:szCs w:val="24"/>
          <w14:textFill>
            <w14:solidFill>
              <w14:schemeClr w14:val="tx1"/>
            </w14:solidFill>
          </w14:textFill>
        </w:rPr>
        <w:t>S.其他</w:t>
      </w:r>
    </w:p>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cs="Times New Roman" w:asciiTheme="minorEastAsia" w:hAnsiTheme="minorEastAsia" w:eastAsiaTheme="minorEastAsia"/>
          <w:b/>
          <w:spacing w:val="6"/>
          <w:sz w:val="24"/>
          <w:szCs w:val="24"/>
        </w:rPr>
        <w:t>Q6.按照登记注册类型或控股结构，贵企业的所有制类型为（  ）</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①可采用登记注册类型或控股结构类型判断贵企业的所有制类型。</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②如果以控股结构类型来判断，请您根据股东控股（即股份占有率50%以上）的性质判断企业所有制类型。例如，由国有企业或国有资本控股的企业属于国有企业，由民营资本控股的企业归为民营企业一类；由中外企业合资成立的企业（即中外合资公司），如果外资企业为控股股东，则将其归为外资企业一类。</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③如果没有明显的控股股东且股东包含国有企业、民营企业、外资企业、个人中的两种或多种类型，则相应企业属于混合所有制企业。其中，包括没有明显控股股东（如外资企业或国有企业）的中外合资企业。</w:t>
      </w:r>
    </w:p>
    <w:p>
      <w:pPr>
        <w:spacing w:line="480" w:lineRule="exact"/>
        <w:ind w:left="480" w:left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A.国有企业</w:t>
      </w:r>
    </w:p>
    <w:p>
      <w:pPr>
        <w:spacing w:line="480" w:lineRule="exact"/>
        <w:ind w:left="480" w:left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B.集体企业</w:t>
      </w:r>
    </w:p>
    <w:p>
      <w:pPr>
        <w:spacing w:line="480" w:lineRule="exact"/>
        <w:ind w:left="480" w:left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C.民营企业</w:t>
      </w:r>
    </w:p>
    <w:p>
      <w:pPr>
        <w:spacing w:line="480" w:lineRule="exact"/>
        <w:ind w:left="480" w:left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D.外资企业</w:t>
      </w:r>
    </w:p>
    <w:p>
      <w:pPr>
        <w:spacing w:line="480" w:lineRule="exact"/>
        <w:ind w:left="480" w:leftChars="200"/>
        <w:rPr>
          <w:rFonts w:ascii="仿宋" w:hAnsi="仿宋" w:eastAsia="仿宋"/>
          <w:color w:val="000000" w:themeColor="text1"/>
          <w:spacing w:val="6"/>
          <w:szCs w:val="24"/>
          <w14:textFill>
            <w14:solidFill>
              <w14:schemeClr w14:val="tx1"/>
            </w14:solidFill>
          </w14:textFill>
        </w:rPr>
      </w:pPr>
      <w:r>
        <w:rPr>
          <w:rFonts w:ascii="仿宋" w:hAnsi="仿宋" w:eastAsia="仿宋"/>
          <w:color w:val="000000" w:themeColor="text1"/>
          <w:spacing w:val="6"/>
          <w:szCs w:val="24"/>
          <w14:textFill>
            <w14:solidFill>
              <w14:schemeClr w14:val="tx1"/>
            </w14:solidFill>
          </w14:textFill>
        </w:rPr>
        <w:t>E</w:t>
      </w:r>
      <w:r>
        <w:rPr>
          <w:rFonts w:hint="eastAsia" w:ascii="仿宋" w:hAnsi="仿宋" w:eastAsia="仿宋"/>
          <w:color w:val="000000" w:themeColor="text1"/>
          <w:spacing w:val="6"/>
          <w:szCs w:val="24"/>
          <w14:textFill>
            <w14:solidFill>
              <w14:schemeClr w14:val="tx1"/>
            </w14:solidFill>
          </w14:textFill>
        </w:rPr>
        <w:t>.混合所有制企业</w:t>
      </w:r>
    </w:p>
    <w:p>
      <w:pPr>
        <w:spacing w:beforeLines="100" w:afterLines="100" w:line="480" w:lineRule="exact"/>
        <w:jc w:val="center"/>
        <w:rPr>
          <w:rFonts w:ascii="黑体" w:hAnsi="黑体" w:eastAsia="黑体"/>
          <w:bCs/>
          <w:spacing w:val="10"/>
          <w:sz w:val="36"/>
          <w:szCs w:val="32"/>
        </w:rPr>
      </w:pPr>
      <w:r>
        <w:rPr>
          <w:rFonts w:ascii="黑体" w:hAnsi="黑体" w:eastAsia="黑体"/>
          <w:bCs/>
          <w:spacing w:val="10"/>
          <w:sz w:val="36"/>
          <w:szCs w:val="32"/>
        </w:rPr>
        <w:t>二、企业主要财务指标</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注：本部分建议由贵公司的财务部门负责填报。</w:t>
      </w:r>
    </w:p>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hint="eastAsia" w:cs="Times New Roman" w:asciiTheme="minorEastAsia" w:hAnsiTheme="minorEastAsia" w:eastAsiaTheme="minorEastAsia"/>
          <w:b/>
          <w:spacing w:val="6"/>
          <w:sz w:val="24"/>
          <w:szCs w:val="24"/>
        </w:rPr>
        <w:t>A1.填报指南：所填</w:t>
      </w:r>
      <w:r>
        <w:rPr>
          <w:rFonts w:cs="Times New Roman" w:asciiTheme="minorEastAsia" w:hAnsiTheme="minorEastAsia" w:eastAsiaTheme="minorEastAsia"/>
          <w:b/>
          <w:spacing w:val="6"/>
          <w:sz w:val="24"/>
          <w:szCs w:val="24"/>
        </w:rPr>
        <w:t>2019-2021年数据为贵企业财务报表年末数。</w:t>
      </w:r>
    </w:p>
    <w:p>
      <w:pPr>
        <w:pStyle w:val="10"/>
        <w:spacing w:afterLines="100" w:line="480" w:lineRule="exact"/>
        <w:ind w:firstLine="504" w:firstLineChars="200"/>
        <w:rPr>
          <w:rFonts w:ascii="仿宋" w:hAnsi="仿宋" w:eastAsia="仿宋"/>
          <w:spacing w:val="6"/>
          <w:szCs w:val="24"/>
        </w:rPr>
      </w:pPr>
      <w:r>
        <w:rPr>
          <w:rFonts w:hint="eastAsia" w:ascii="仿宋" w:hAnsi="仿宋" w:eastAsia="仿宋"/>
          <w:spacing w:val="6"/>
          <w:szCs w:val="24"/>
        </w:rPr>
        <w:t>填报逻辑：（1）存货&gt;</w:t>
      </w:r>
      <w:r>
        <w:rPr>
          <w:rFonts w:ascii="仿宋" w:hAnsi="仿宋" w:eastAsia="仿宋"/>
          <w:spacing w:val="6"/>
          <w:szCs w:val="24"/>
        </w:rPr>
        <w:t>=0</w:t>
      </w:r>
      <w:r>
        <w:rPr>
          <w:rFonts w:hint="eastAsia" w:ascii="仿宋" w:hAnsi="仿宋" w:eastAsia="仿宋"/>
          <w:spacing w:val="6"/>
          <w:szCs w:val="24"/>
        </w:rPr>
        <w:t>；（2）资产总计&gt;</w:t>
      </w:r>
      <w:r>
        <w:rPr>
          <w:rFonts w:ascii="仿宋" w:hAnsi="仿宋" w:eastAsia="仿宋"/>
          <w:spacing w:val="6"/>
          <w:szCs w:val="24"/>
        </w:rPr>
        <w:t>=0</w:t>
      </w:r>
      <w:r>
        <w:rPr>
          <w:rFonts w:hint="eastAsia" w:ascii="仿宋" w:hAnsi="仿宋" w:eastAsia="仿宋"/>
          <w:spacing w:val="6"/>
          <w:szCs w:val="24"/>
        </w:rPr>
        <w:t>；（3）负债合计&gt;</w:t>
      </w:r>
      <w:r>
        <w:rPr>
          <w:rFonts w:ascii="仿宋" w:hAnsi="仿宋" w:eastAsia="仿宋"/>
          <w:spacing w:val="6"/>
          <w:szCs w:val="24"/>
        </w:rPr>
        <w:t>=0</w:t>
      </w:r>
      <w:r>
        <w:rPr>
          <w:rFonts w:hint="eastAsia" w:ascii="仿宋" w:hAnsi="仿宋" w:eastAsia="仿宋"/>
          <w:spacing w:val="6"/>
          <w:szCs w:val="24"/>
        </w:rPr>
        <w:t>；（4）营业收入&gt;</w:t>
      </w:r>
      <w:r>
        <w:rPr>
          <w:rFonts w:ascii="仿宋" w:hAnsi="仿宋" w:eastAsia="仿宋"/>
          <w:spacing w:val="6"/>
          <w:szCs w:val="24"/>
        </w:rPr>
        <w:t>=0</w:t>
      </w:r>
      <w:r>
        <w:rPr>
          <w:rFonts w:hint="eastAsia" w:ascii="仿宋" w:hAnsi="仿宋" w:eastAsia="仿宋"/>
          <w:spacing w:val="6"/>
          <w:szCs w:val="24"/>
        </w:rPr>
        <w:t>；（5）营业成本&gt;</w:t>
      </w:r>
      <w:r>
        <w:rPr>
          <w:rFonts w:ascii="仿宋" w:hAnsi="仿宋" w:eastAsia="仿宋"/>
          <w:spacing w:val="6"/>
          <w:szCs w:val="24"/>
        </w:rPr>
        <w:t>=0</w:t>
      </w:r>
      <w:r>
        <w:rPr>
          <w:rFonts w:hint="eastAsia" w:ascii="仿宋" w:hAnsi="仿宋" w:eastAsia="仿宋"/>
          <w:spacing w:val="6"/>
          <w:szCs w:val="24"/>
        </w:rPr>
        <w:t>；（6）销售费用&gt;</w:t>
      </w:r>
      <w:r>
        <w:rPr>
          <w:rFonts w:ascii="仿宋" w:hAnsi="仿宋" w:eastAsia="仿宋"/>
          <w:spacing w:val="6"/>
          <w:szCs w:val="24"/>
        </w:rPr>
        <w:t>=0</w:t>
      </w:r>
      <w:r>
        <w:rPr>
          <w:rFonts w:hint="eastAsia" w:ascii="仿宋" w:hAnsi="仿宋" w:eastAsia="仿宋"/>
          <w:spacing w:val="6"/>
          <w:szCs w:val="24"/>
        </w:rPr>
        <w:t>；（7）管理费用&gt;</w:t>
      </w:r>
      <w:r>
        <w:rPr>
          <w:rFonts w:ascii="仿宋" w:hAnsi="仿宋" w:eastAsia="仿宋"/>
          <w:spacing w:val="6"/>
          <w:szCs w:val="24"/>
        </w:rPr>
        <w:t>=0</w:t>
      </w:r>
      <w:r>
        <w:rPr>
          <w:rFonts w:hint="eastAsia" w:ascii="仿宋" w:hAnsi="仿宋" w:eastAsia="仿宋"/>
          <w:spacing w:val="6"/>
          <w:szCs w:val="24"/>
        </w:rPr>
        <w:t>；（8）研发费用&gt;</w:t>
      </w:r>
      <w:r>
        <w:rPr>
          <w:rFonts w:ascii="仿宋" w:hAnsi="仿宋" w:eastAsia="仿宋"/>
          <w:spacing w:val="6"/>
          <w:szCs w:val="24"/>
        </w:rPr>
        <w:t>=0</w:t>
      </w:r>
      <w:r>
        <w:rPr>
          <w:rFonts w:hint="eastAsia" w:ascii="仿宋" w:hAnsi="仿宋" w:eastAsia="仿宋"/>
          <w:spacing w:val="6"/>
          <w:szCs w:val="24"/>
        </w:rPr>
        <w:t>；</w:t>
      </w:r>
      <w:r>
        <w:rPr>
          <w:rFonts w:ascii="仿宋" w:hAnsi="仿宋" w:eastAsia="仿宋"/>
          <w:spacing w:val="6"/>
          <w:szCs w:val="24"/>
        </w:rPr>
        <w:t>（9）资产总计＞负债合计；（10）资产总计＞存货；（11）资产总计＞应收账款。</w:t>
      </w:r>
    </w:p>
    <w:p>
      <w:pPr>
        <w:pStyle w:val="10"/>
        <w:spacing w:afterLines="100" w:line="480" w:lineRule="exact"/>
        <w:ind w:firstLine="504" w:firstLineChars="200"/>
        <w:rPr>
          <w:rFonts w:ascii="仿宋" w:hAnsi="仿宋" w:eastAsia="仿宋"/>
          <w:spacing w:val="6"/>
          <w:szCs w:val="24"/>
        </w:rPr>
      </w:pPr>
    </w:p>
    <w:tbl>
      <w:tblPr>
        <w:tblStyle w:val="7"/>
        <w:tblW w:w="4267" w:type="pct"/>
        <w:jc w:val="cente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ayout w:type="autofit"/>
        <w:tblCellMar>
          <w:top w:w="15" w:type="dxa"/>
          <w:left w:w="15" w:type="dxa"/>
          <w:bottom w:w="15" w:type="dxa"/>
          <w:right w:w="15" w:type="dxa"/>
        </w:tblCellMar>
      </w:tblPr>
      <w:tblGrid>
        <w:gridCol w:w="2117"/>
        <w:gridCol w:w="1742"/>
        <w:gridCol w:w="1743"/>
        <w:gridCol w:w="1742"/>
      </w:tblGrid>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331" w:hRule="atLeast"/>
          <w:jc w:val="center"/>
        </w:trPr>
        <w:tc>
          <w:tcPr>
            <w:tcW w:w="1441"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项目</w:t>
            </w:r>
          </w:p>
        </w:tc>
        <w:tc>
          <w:tcPr>
            <w:tcW w:w="1186"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201</w:t>
            </w:r>
            <w:r>
              <w:rPr>
                <w:rFonts w:ascii="楷体" w:hAnsi="楷体" w:eastAsia="楷体"/>
                <w:sz w:val="21"/>
                <w:szCs w:val="21"/>
              </w:rPr>
              <w:t>9</w:t>
            </w:r>
            <w:r>
              <w:rPr>
                <w:rFonts w:hint="eastAsia" w:ascii="楷体" w:hAnsi="楷体" w:eastAsia="楷体"/>
                <w:sz w:val="21"/>
                <w:szCs w:val="21"/>
              </w:rPr>
              <w:t>年</w:t>
            </w: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20</w:t>
            </w:r>
            <w:r>
              <w:rPr>
                <w:rFonts w:ascii="楷体" w:hAnsi="楷体" w:eastAsia="楷体"/>
                <w:sz w:val="21"/>
                <w:szCs w:val="21"/>
              </w:rPr>
              <w:t>20</w:t>
            </w:r>
            <w:r>
              <w:rPr>
                <w:rFonts w:hint="eastAsia" w:ascii="楷体" w:hAnsi="楷体" w:eastAsia="楷体"/>
                <w:sz w:val="21"/>
                <w:szCs w:val="21"/>
              </w:rPr>
              <w:t>年</w:t>
            </w: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20</w:t>
            </w:r>
            <w:r>
              <w:rPr>
                <w:rFonts w:ascii="楷体" w:hAnsi="楷体" w:eastAsia="楷体"/>
                <w:sz w:val="21"/>
                <w:szCs w:val="21"/>
              </w:rPr>
              <w:t>21</w:t>
            </w:r>
            <w:r>
              <w:rPr>
                <w:rFonts w:hint="eastAsia" w:ascii="楷体" w:hAnsi="楷体" w:eastAsia="楷体"/>
                <w:sz w:val="21"/>
                <w:szCs w:val="21"/>
              </w:rPr>
              <w:t>年</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354" w:hRule="atLeast"/>
          <w:jc w:val="center"/>
        </w:trPr>
        <w:tc>
          <w:tcPr>
            <w:tcW w:w="1441"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存货（万元）</w:t>
            </w:r>
          </w:p>
        </w:tc>
        <w:tc>
          <w:tcPr>
            <w:tcW w:w="1186"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249" w:hRule="atLeast"/>
          <w:jc w:val="center"/>
        </w:trPr>
        <w:tc>
          <w:tcPr>
            <w:tcW w:w="1441"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应收账款（万元）</w:t>
            </w:r>
          </w:p>
        </w:tc>
        <w:tc>
          <w:tcPr>
            <w:tcW w:w="1186"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298" w:hRule="atLeast"/>
          <w:jc w:val="center"/>
        </w:trPr>
        <w:tc>
          <w:tcPr>
            <w:tcW w:w="1441"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资产总计（万元）</w:t>
            </w:r>
          </w:p>
        </w:tc>
        <w:tc>
          <w:tcPr>
            <w:tcW w:w="1186"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192" w:hRule="atLeast"/>
          <w:jc w:val="center"/>
        </w:trPr>
        <w:tc>
          <w:tcPr>
            <w:tcW w:w="1441"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应付账款（万元）</w:t>
            </w:r>
          </w:p>
        </w:tc>
        <w:tc>
          <w:tcPr>
            <w:tcW w:w="1186"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370" w:hRule="atLeast"/>
          <w:jc w:val="center"/>
        </w:trPr>
        <w:tc>
          <w:tcPr>
            <w:tcW w:w="1441"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负债合计（万元）</w:t>
            </w:r>
          </w:p>
        </w:tc>
        <w:tc>
          <w:tcPr>
            <w:tcW w:w="1186"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250" w:hRule="atLeast"/>
          <w:jc w:val="center"/>
        </w:trPr>
        <w:tc>
          <w:tcPr>
            <w:tcW w:w="1441"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营业收入（万元）</w:t>
            </w:r>
          </w:p>
        </w:tc>
        <w:tc>
          <w:tcPr>
            <w:tcW w:w="1186"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158" w:hRule="atLeast"/>
          <w:jc w:val="center"/>
        </w:trPr>
        <w:tc>
          <w:tcPr>
            <w:tcW w:w="1441"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营业成本（万元）</w:t>
            </w:r>
          </w:p>
        </w:tc>
        <w:tc>
          <w:tcPr>
            <w:tcW w:w="1186"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322" w:hRule="atLeast"/>
          <w:jc w:val="center"/>
        </w:trPr>
        <w:tc>
          <w:tcPr>
            <w:tcW w:w="1441"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销售费用（万元）</w:t>
            </w:r>
          </w:p>
        </w:tc>
        <w:tc>
          <w:tcPr>
            <w:tcW w:w="1186"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304" w:hRule="atLeast"/>
          <w:jc w:val="center"/>
        </w:trPr>
        <w:tc>
          <w:tcPr>
            <w:tcW w:w="1441"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管理费用（万元）</w:t>
            </w:r>
          </w:p>
        </w:tc>
        <w:tc>
          <w:tcPr>
            <w:tcW w:w="1186"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252" w:hRule="atLeast"/>
          <w:jc w:val="center"/>
        </w:trPr>
        <w:tc>
          <w:tcPr>
            <w:tcW w:w="1441"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财务费用（万元）</w:t>
            </w:r>
          </w:p>
        </w:tc>
        <w:tc>
          <w:tcPr>
            <w:tcW w:w="1186"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302" w:hRule="atLeast"/>
          <w:jc w:val="center"/>
        </w:trPr>
        <w:tc>
          <w:tcPr>
            <w:tcW w:w="1441"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研发费用（万元）</w:t>
            </w:r>
          </w:p>
        </w:tc>
        <w:tc>
          <w:tcPr>
            <w:tcW w:w="1186"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337" w:hRule="atLeast"/>
          <w:jc w:val="center"/>
        </w:trPr>
        <w:tc>
          <w:tcPr>
            <w:tcW w:w="1441"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利润总额（万元）</w:t>
            </w:r>
          </w:p>
        </w:tc>
        <w:tc>
          <w:tcPr>
            <w:tcW w:w="1186"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231" w:hRule="atLeast"/>
          <w:jc w:val="center"/>
        </w:trPr>
        <w:tc>
          <w:tcPr>
            <w:tcW w:w="1441"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净利润（万元）</w:t>
            </w:r>
          </w:p>
        </w:tc>
        <w:tc>
          <w:tcPr>
            <w:tcW w:w="1186"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187" w:type="pct"/>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bl>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hint="eastAsia" w:cs="Times New Roman" w:asciiTheme="minorEastAsia" w:hAnsiTheme="minorEastAsia" w:eastAsiaTheme="minorEastAsia"/>
          <w:b/>
          <w:spacing w:val="6"/>
          <w:sz w:val="24"/>
          <w:szCs w:val="24"/>
        </w:rPr>
        <w:t>A</w:t>
      </w:r>
      <w:r>
        <w:rPr>
          <w:rFonts w:cs="Times New Roman" w:asciiTheme="minorEastAsia" w:hAnsiTheme="minorEastAsia" w:eastAsiaTheme="minorEastAsia"/>
          <w:b/>
          <w:spacing w:val="6"/>
          <w:sz w:val="24"/>
          <w:szCs w:val="24"/>
        </w:rPr>
        <w:t>2.</w:t>
      </w:r>
      <w:r>
        <w:rPr>
          <w:rFonts w:hint="eastAsia" w:cs="Times New Roman" w:asciiTheme="minorEastAsia" w:hAnsiTheme="minorEastAsia" w:eastAsiaTheme="minorEastAsia"/>
          <w:b/>
          <w:spacing w:val="6"/>
          <w:sz w:val="24"/>
          <w:szCs w:val="24"/>
        </w:rPr>
        <w:t>原材料成本</w:t>
      </w:r>
    </w:p>
    <w:p>
      <w:pPr>
        <w:pStyle w:val="10"/>
        <w:spacing w:afterLines="50"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说明：如无该项成本或该数据不可得，请填NA。</w:t>
      </w:r>
    </w:p>
    <w:tbl>
      <w:tblPr>
        <w:tblStyle w:val="7"/>
        <w:tblW w:w="4274" w:type="pct"/>
        <w:jc w:val="cente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ayout w:type="autofit"/>
        <w:tblCellMar>
          <w:top w:w="15" w:type="dxa"/>
          <w:left w:w="15" w:type="dxa"/>
          <w:bottom w:w="15" w:type="dxa"/>
          <w:right w:w="15" w:type="dxa"/>
        </w:tblCellMar>
      </w:tblPr>
      <w:tblGrid>
        <w:gridCol w:w="2502"/>
        <w:gridCol w:w="1039"/>
        <w:gridCol w:w="1040"/>
        <w:gridCol w:w="1040"/>
        <w:gridCol w:w="1735"/>
      </w:tblGrid>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510" w:hRule="atLeast"/>
          <w:tblHeader/>
          <w:jc w:val="center"/>
        </w:trPr>
        <w:tc>
          <w:tcPr>
            <w:tcW w:w="1701"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项目</w:t>
            </w:r>
          </w:p>
        </w:tc>
        <w:tc>
          <w:tcPr>
            <w:tcW w:w="706" w:type="pct"/>
            <w:tcBorders>
              <w:tl2br w:val="nil"/>
              <w:tr2bl w:val="nil"/>
            </w:tcBorders>
            <w:vAlign w:val="center"/>
          </w:tcPr>
          <w:p>
            <w:pPr>
              <w:spacing w:line="320" w:lineRule="exact"/>
              <w:jc w:val="center"/>
              <w:rPr>
                <w:rFonts w:ascii="楷体" w:hAnsi="楷体" w:eastAsia="楷体"/>
                <w:sz w:val="21"/>
                <w:szCs w:val="21"/>
              </w:rPr>
            </w:pPr>
            <w:r>
              <w:rPr>
                <w:rFonts w:hint="eastAsia" w:ascii="楷体" w:hAnsi="楷体" w:eastAsia="楷体"/>
                <w:sz w:val="21"/>
                <w:szCs w:val="21"/>
              </w:rPr>
              <w:t>2</w:t>
            </w:r>
            <w:r>
              <w:rPr>
                <w:rFonts w:ascii="楷体" w:hAnsi="楷体" w:eastAsia="楷体"/>
                <w:sz w:val="21"/>
                <w:szCs w:val="21"/>
              </w:rPr>
              <w:t>019</w:t>
            </w:r>
            <w:r>
              <w:rPr>
                <w:rFonts w:hint="eastAsia" w:ascii="楷体" w:hAnsi="楷体" w:eastAsia="楷体"/>
                <w:sz w:val="21"/>
                <w:szCs w:val="21"/>
              </w:rPr>
              <w:t>年</w:t>
            </w:r>
          </w:p>
        </w:tc>
        <w:tc>
          <w:tcPr>
            <w:tcW w:w="707" w:type="pct"/>
            <w:tcBorders>
              <w:tl2br w:val="nil"/>
              <w:tr2bl w:val="nil"/>
            </w:tcBorders>
            <w:vAlign w:val="center"/>
          </w:tcPr>
          <w:p>
            <w:pPr>
              <w:spacing w:line="320" w:lineRule="exact"/>
              <w:jc w:val="center"/>
              <w:rPr>
                <w:rFonts w:ascii="楷体" w:hAnsi="楷体" w:eastAsia="楷体"/>
                <w:sz w:val="21"/>
                <w:szCs w:val="21"/>
              </w:rPr>
            </w:pPr>
            <w:r>
              <w:rPr>
                <w:rFonts w:hint="eastAsia" w:ascii="楷体" w:hAnsi="楷体" w:eastAsia="楷体"/>
                <w:sz w:val="21"/>
                <w:szCs w:val="21"/>
              </w:rPr>
              <w:t>2</w:t>
            </w:r>
            <w:r>
              <w:rPr>
                <w:rFonts w:ascii="楷体" w:hAnsi="楷体" w:eastAsia="楷体"/>
                <w:sz w:val="21"/>
                <w:szCs w:val="21"/>
              </w:rPr>
              <w:t>020</w:t>
            </w:r>
            <w:r>
              <w:rPr>
                <w:rFonts w:hint="eastAsia" w:ascii="楷体" w:hAnsi="楷体" w:eastAsia="楷体"/>
                <w:sz w:val="21"/>
                <w:szCs w:val="21"/>
              </w:rPr>
              <w:t>年</w:t>
            </w:r>
          </w:p>
        </w:tc>
        <w:tc>
          <w:tcPr>
            <w:tcW w:w="707"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20</w:t>
            </w:r>
            <w:r>
              <w:rPr>
                <w:rFonts w:ascii="楷体" w:hAnsi="楷体" w:eastAsia="楷体"/>
                <w:sz w:val="21"/>
                <w:szCs w:val="21"/>
              </w:rPr>
              <w:t>21</w:t>
            </w:r>
            <w:r>
              <w:rPr>
                <w:rFonts w:hint="eastAsia" w:ascii="楷体" w:hAnsi="楷体" w:eastAsia="楷体"/>
                <w:sz w:val="21"/>
                <w:szCs w:val="21"/>
              </w:rPr>
              <w:t>年</w:t>
            </w:r>
          </w:p>
        </w:tc>
        <w:tc>
          <w:tcPr>
            <w:tcW w:w="1179"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20</w:t>
            </w:r>
            <w:r>
              <w:rPr>
                <w:rFonts w:ascii="楷体" w:hAnsi="楷体" w:eastAsia="楷体"/>
                <w:sz w:val="21"/>
                <w:szCs w:val="21"/>
              </w:rPr>
              <w:t>22</w:t>
            </w:r>
            <w:r>
              <w:rPr>
                <w:rFonts w:hint="eastAsia" w:ascii="楷体" w:hAnsi="楷体" w:eastAsia="楷体"/>
                <w:sz w:val="21"/>
                <w:szCs w:val="21"/>
              </w:rPr>
              <w:t>年</w:t>
            </w:r>
            <w:r>
              <w:rPr>
                <w:rFonts w:ascii="楷体" w:hAnsi="楷体" w:eastAsia="楷体"/>
                <w:sz w:val="21"/>
                <w:szCs w:val="21"/>
              </w:rPr>
              <w:t>1</w:t>
            </w:r>
            <w:r>
              <w:rPr>
                <w:rFonts w:hint="eastAsia" w:ascii="楷体" w:hAnsi="楷体" w:eastAsia="楷体"/>
                <w:sz w:val="21"/>
                <w:szCs w:val="21"/>
              </w:rPr>
              <w:t>-</w:t>
            </w:r>
            <w:r>
              <w:rPr>
                <w:rFonts w:ascii="楷体" w:hAnsi="楷体" w:eastAsia="楷体"/>
                <w:sz w:val="21"/>
                <w:szCs w:val="21"/>
              </w:rPr>
              <w:t>9</w:t>
            </w:r>
            <w:r>
              <w:rPr>
                <w:rFonts w:hint="eastAsia" w:ascii="楷体" w:hAnsi="楷体" w:eastAsia="楷体"/>
                <w:sz w:val="21"/>
                <w:szCs w:val="21"/>
              </w:rPr>
              <w:t>月</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510" w:hRule="atLeast"/>
          <w:jc w:val="center"/>
        </w:trPr>
        <w:tc>
          <w:tcPr>
            <w:tcW w:w="1701"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原材料总成本（万元）</w:t>
            </w:r>
          </w:p>
        </w:tc>
        <w:tc>
          <w:tcPr>
            <w:tcW w:w="706" w:type="pct"/>
            <w:tcBorders>
              <w:tl2br w:val="nil"/>
              <w:tr2bl w:val="nil"/>
            </w:tcBorders>
          </w:tcPr>
          <w:p>
            <w:pPr>
              <w:spacing w:line="320" w:lineRule="exact"/>
              <w:jc w:val="center"/>
              <w:rPr>
                <w:rFonts w:ascii="楷体" w:hAnsi="楷体" w:eastAsia="楷体"/>
                <w:sz w:val="21"/>
                <w:szCs w:val="21"/>
              </w:rPr>
            </w:pPr>
          </w:p>
        </w:tc>
        <w:tc>
          <w:tcPr>
            <w:tcW w:w="707" w:type="pct"/>
            <w:tcBorders>
              <w:tl2br w:val="nil"/>
              <w:tr2bl w:val="nil"/>
            </w:tcBorders>
          </w:tcPr>
          <w:p>
            <w:pPr>
              <w:spacing w:line="320" w:lineRule="exact"/>
              <w:jc w:val="center"/>
              <w:rPr>
                <w:rFonts w:ascii="楷体" w:hAnsi="楷体" w:eastAsia="楷体"/>
                <w:sz w:val="21"/>
                <w:szCs w:val="21"/>
              </w:rPr>
            </w:pPr>
          </w:p>
        </w:tc>
        <w:tc>
          <w:tcPr>
            <w:tcW w:w="707" w:type="pct"/>
            <w:tcBorders>
              <w:tl2br w:val="nil"/>
              <w:tr2bl w:val="nil"/>
            </w:tcBorders>
            <w:shd w:val="clear" w:color="auto" w:fill="auto"/>
            <w:tcMar>
              <w:top w:w="75" w:type="dxa"/>
              <w:left w:w="150" w:type="dxa"/>
              <w:bottom w:w="75" w:type="dxa"/>
              <w:right w:w="150" w:type="dxa"/>
            </w:tcMar>
          </w:tcPr>
          <w:p>
            <w:pPr>
              <w:spacing w:line="320" w:lineRule="exact"/>
              <w:jc w:val="center"/>
              <w:rPr>
                <w:rFonts w:ascii="楷体" w:hAnsi="楷体" w:eastAsia="楷体"/>
                <w:sz w:val="21"/>
                <w:szCs w:val="21"/>
              </w:rPr>
            </w:pPr>
          </w:p>
        </w:tc>
        <w:tc>
          <w:tcPr>
            <w:tcW w:w="1179" w:type="pct"/>
            <w:tcBorders>
              <w:tl2br w:val="nil"/>
              <w:tr2bl w:val="nil"/>
            </w:tcBorders>
            <w:shd w:val="clear" w:color="auto" w:fill="auto"/>
            <w:tcMar>
              <w:top w:w="75" w:type="dxa"/>
              <w:left w:w="150" w:type="dxa"/>
              <w:bottom w:w="75" w:type="dxa"/>
              <w:right w:w="150" w:type="dxa"/>
            </w:tcMar>
          </w:tcPr>
          <w:p>
            <w:pPr>
              <w:spacing w:line="320" w:lineRule="exact"/>
              <w:jc w:val="center"/>
              <w:rPr>
                <w:rFonts w:ascii="楷体" w:hAnsi="楷体" w:eastAsia="楷体"/>
                <w:sz w:val="21"/>
                <w:szCs w:val="21"/>
              </w:rPr>
            </w:pPr>
          </w:p>
        </w:tc>
      </w:tr>
    </w:tbl>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bookmarkStart w:id="0" w:name="_Toc6823040"/>
      <w:r>
        <w:rPr>
          <w:rFonts w:hint="eastAsia" w:cs="Times New Roman" w:asciiTheme="minorEastAsia" w:hAnsiTheme="minorEastAsia" w:eastAsiaTheme="minorEastAsia"/>
          <w:b/>
          <w:spacing w:val="6"/>
          <w:sz w:val="24"/>
          <w:szCs w:val="24"/>
        </w:rPr>
        <w:t>A3.物流成本</w:t>
      </w:r>
      <w:bookmarkEnd w:id="0"/>
    </w:p>
    <w:p>
      <w:pPr>
        <w:pStyle w:val="10"/>
        <w:spacing w:line="480" w:lineRule="exact"/>
        <w:ind w:firstLine="504" w:firstLineChars="200"/>
        <w:rPr>
          <w:rFonts w:ascii="仿宋" w:hAnsi="仿宋" w:eastAsia="仿宋"/>
          <w:spacing w:val="6"/>
          <w:szCs w:val="24"/>
        </w:rPr>
      </w:pPr>
      <w:r>
        <w:rPr>
          <w:rFonts w:hint="eastAsia" w:ascii="仿宋" w:hAnsi="仿宋" w:eastAsia="仿宋"/>
          <w:spacing w:val="6"/>
          <w:szCs w:val="24"/>
        </w:rPr>
        <w:t>逻辑关联：物流成本总额应小于营业成本（财务指标栏）。</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①物流成本指企业生产经营和管理发生的与物流相关的开支、花费，或物流活动的最基本费用。</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②对物流企业的满意度，是指企业对物流服务提供方的总体评价及满意程度。满意度位于0%到100%区间，0%表示最不满意，100%是最满意。</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③如无物流相关成本或成本不详，请在选项中全部填“NA”。</w:t>
      </w:r>
    </w:p>
    <w:p>
      <w:pPr>
        <w:pStyle w:val="10"/>
        <w:spacing w:line="400" w:lineRule="exact"/>
        <w:ind w:firstLine="444" w:firstLineChars="200"/>
        <w:rPr>
          <w:color w:val="000000" w:themeColor="text1"/>
          <w:spacing w:val="6"/>
          <w:sz w:val="21"/>
          <w:szCs w:val="21"/>
          <w14:textFill>
            <w14:solidFill>
              <w14:schemeClr w14:val="tx1"/>
            </w14:solidFill>
          </w14:textFill>
        </w:rPr>
      </w:pPr>
    </w:p>
    <w:tbl>
      <w:tblPr>
        <w:tblStyle w:val="7"/>
        <w:tblW w:w="4314" w:type="pct"/>
        <w:jc w:val="cente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ayout w:type="autofit"/>
        <w:tblCellMar>
          <w:top w:w="15" w:type="dxa"/>
          <w:left w:w="15" w:type="dxa"/>
          <w:bottom w:w="15" w:type="dxa"/>
          <w:right w:w="15" w:type="dxa"/>
        </w:tblCellMar>
      </w:tblPr>
      <w:tblGrid>
        <w:gridCol w:w="2621"/>
        <w:gridCol w:w="1070"/>
        <w:gridCol w:w="914"/>
        <w:gridCol w:w="1135"/>
        <w:gridCol w:w="1569"/>
      </w:tblGrid>
      <w:tr>
        <w:trPr>
          <w:trHeight w:val="331" w:hRule="atLeast"/>
          <w:tblHeader/>
          <w:jc w:val="center"/>
        </w:trPr>
        <w:tc>
          <w:tcPr>
            <w:tcW w:w="1793"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项目</w:t>
            </w:r>
          </w:p>
        </w:tc>
        <w:tc>
          <w:tcPr>
            <w:tcW w:w="732" w:type="pct"/>
            <w:tcBorders>
              <w:tl2br w:val="nil"/>
              <w:tr2bl w:val="nil"/>
            </w:tcBorders>
            <w:vAlign w:val="center"/>
          </w:tcPr>
          <w:p>
            <w:pPr>
              <w:spacing w:line="320" w:lineRule="exact"/>
              <w:jc w:val="center"/>
              <w:rPr>
                <w:rFonts w:ascii="楷体" w:hAnsi="楷体" w:eastAsia="楷体"/>
                <w:sz w:val="21"/>
                <w:szCs w:val="21"/>
              </w:rPr>
            </w:pPr>
            <w:r>
              <w:rPr>
                <w:rFonts w:hint="eastAsia" w:ascii="楷体" w:hAnsi="楷体" w:eastAsia="楷体"/>
                <w:sz w:val="21"/>
                <w:szCs w:val="21"/>
              </w:rPr>
              <w:t>2</w:t>
            </w:r>
            <w:r>
              <w:rPr>
                <w:rFonts w:ascii="楷体" w:hAnsi="楷体" w:eastAsia="楷体"/>
                <w:sz w:val="21"/>
                <w:szCs w:val="21"/>
              </w:rPr>
              <w:t>019</w:t>
            </w:r>
            <w:r>
              <w:rPr>
                <w:rFonts w:hint="eastAsia" w:ascii="楷体" w:hAnsi="楷体" w:eastAsia="楷体"/>
                <w:sz w:val="21"/>
                <w:szCs w:val="21"/>
              </w:rPr>
              <w:t>年</w:t>
            </w:r>
          </w:p>
        </w:tc>
        <w:tc>
          <w:tcPr>
            <w:tcW w:w="625" w:type="pct"/>
            <w:tcBorders>
              <w:tl2br w:val="nil"/>
              <w:tr2bl w:val="nil"/>
            </w:tcBorders>
            <w:vAlign w:val="center"/>
          </w:tcPr>
          <w:p>
            <w:pPr>
              <w:spacing w:line="320" w:lineRule="exact"/>
              <w:jc w:val="center"/>
              <w:rPr>
                <w:rFonts w:ascii="楷体" w:hAnsi="楷体" w:eastAsia="楷体"/>
                <w:sz w:val="21"/>
                <w:szCs w:val="21"/>
              </w:rPr>
            </w:pPr>
            <w:r>
              <w:rPr>
                <w:rFonts w:hint="eastAsia" w:ascii="楷体" w:hAnsi="楷体" w:eastAsia="楷体"/>
                <w:sz w:val="21"/>
                <w:szCs w:val="21"/>
              </w:rPr>
              <w:t>2</w:t>
            </w:r>
            <w:r>
              <w:rPr>
                <w:rFonts w:ascii="楷体" w:hAnsi="楷体" w:eastAsia="楷体"/>
                <w:sz w:val="21"/>
                <w:szCs w:val="21"/>
              </w:rPr>
              <w:t>020</w:t>
            </w:r>
            <w:r>
              <w:rPr>
                <w:rFonts w:hint="eastAsia" w:ascii="楷体" w:hAnsi="楷体" w:eastAsia="楷体"/>
                <w:sz w:val="21"/>
                <w:szCs w:val="21"/>
              </w:rPr>
              <w:t>年</w:t>
            </w:r>
          </w:p>
        </w:tc>
        <w:tc>
          <w:tcPr>
            <w:tcW w:w="776"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20</w:t>
            </w:r>
            <w:r>
              <w:rPr>
                <w:rFonts w:ascii="楷体" w:hAnsi="楷体" w:eastAsia="楷体"/>
                <w:sz w:val="21"/>
                <w:szCs w:val="21"/>
              </w:rPr>
              <w:t>21</w:t>
            </w:r>
            <w:r>
              <w:rPr>
                <w:rFonts w:hint="eastAsia" w:ascii="楷体" w:hAnsi="楷体" w:eastAsia="楷体"/>
                <w:sz w:val="21"/>
                <w:szCs w:val="21"/>
              </w:rPr>
              <w:t>年</w:t>
            </w:r>
          </w:p>
        </w:tc>
        <w:tc>
          <w:tcPr>
            <w:tcW w:w="1073" w:type="pct"/>
            <w:tcBorders>
              <w:tl2br w:val="nil"/>
              <w:tr2bl w:val="nil"/>
            </w:tcBorders>
            <w:vAlign w:val="center"/>
          </w:tcPr>
          <w:p>
            <w:pPr>
              <w:spacing w:line="320" w:lineRule="exact"/>
              <w:jc w:val="center"/>
              <w:rPr>
                <w:rFonts w:ascii="楷体" w:hAnsi="楷体" w:eastAsia="楷体"/>
                <w:sz w:val="21"/>
                <w:szCs w:val="21"/>
              </w:rPr>
            </w:pPr>
            <w:r>
              <w:rPr>
                <w:rFonts w:hint="eastAsia" w:ascii="楷体" w:hAnsi="楷体" w:eastAsia="楷体"/>
                <w:sz w:val="21"/>
                <w:szCs w:val="21"/>
              </w:rPr>
              <w:t>2</w:t>
            </w:r>
            <w:r>
              <w:rPr>
                <w:rFonts w:ascii="楷体" w:hAnsi="楷体" w:eastAsia="楷体"/>
                <w:sz w:val="21"/>
                <w:szCs w:val="21"/>
              </w:rPr>
              <w:t>022</w:t>
            </w:r>
            <w:r>
              <w:rPr>
                <w:rFonts w:hint="eastAsia" w:ascii="楷体" w:hAnsi="楷体" w:eastAsia="楷体"/>
                <w:sz w:val="21"/>
                <w:szCs w:val="21"/>
              </w:rPr>
              <w:t>年</w:t>
            </w:r>
            <w:r>
              <w:rPr>
                <w:rFonts w:ascii="楷体" w:hAnsi="楷体" w:eastAsia="楷体"/>
                <w:sz w:val="21"/>
                <w:szCs w:val="21"/>
              </w:rPr>
              <w:t>1</w:t>
            </w:r>
            <w:r>
              <w:rPr>
                <w:rFonts w:hint="eastAsia" w:ascii="楷体" w:hAnsi="楷体" w:eastAsia="楷体"/>
                <w:sz w:val="21"/>
                <w:szCs w:val="21"/>
              </w:rPr>
              <w:t>-</w:t>
            </w:r>
            <w:r>
              <w:rPr>
                <w:rFonts w:ascii="楷体" w:hAnsi="楷体" w:eastAsia="楷体"/>
                <w:sz w:val="21"/>
                <w:szCs w:val="21"/>
              </w:rPr>
              <w:t>9</w:t>
            </w:r>
            <w:r>
              <w:rPr>
                <w:rFonts w:hint="eastAsia" w:ascii="楷体" w:hAnsi="楷体" w:eastAsia="楷体"/>
                <w:sz w:val="21"/>
                <w:szCs w:val="21"/>
              </w:rPr>
              <w:t>月</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253" w:hRule="atLeast"/>
          <w:jc w:val="center"/>
        </w:trPr>
        <w:tc>
          <w:tcPr>
            <w:tcW w:w="1793"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物流成本总额（万元）</w:t>
            </w:r>
          </w:p>
        </w:tc>
        <w:tc>
          <w:tcPr>
            <w:tcW w:w="732" w:type="pct"/>
            <w:tcBorders>
              <w:tl2br w:val="nil"/>
              <w:tr2bl w:val="nil"/>
            </w:tcBorders>
          </w:tcPr>
          <w:p>
            <w:pPr>
              <w:spacing w:line="320" w:lineRule="exact"/>
              <w:jc w:val="center"/>
              <w:rPr>
                <w:rFonts w:ascii="楷体" w:hAnsi="楷体" w:eastAsia="楷体"/>
                <w:sz w:val="21"/>
                <w:szCs w:val="21"/>
              </w:rPr>
            </w:pPr>
          </w:p>
        </w:tc>
        <w:tc>
          <w:tcPr>
            <w:tcW w:w="625" w:type="pct"/>
            <w:tcBorders>
              <w:tl2br w:val="nil"/>
              <w:tr2bl w:val="nil"/>
            </w:tcBorders>
          </w:tcPr>
          <w:p>
            <w:pPr>
              <w:spacing w:line="320" w:lineRule="exact"/>
              <w:jc w:val="center"/>
              <w:rPr>
                <w:rFonts w:ascii="楷体" w:hAnsi="楷体" w:eastAsia="楷体"/>
                <w:sz w:val="21"/>
                <w:szCs w:val="21"/>
              </w:rPr>
            </w:pPr>
          </w:p>
        </w:tc>
        <w:tc>
          <w:tcPr>
            <w:tcW w:w="776" w:type="pct"/>
            <w:tcBorders>
              <w:tl2br w:val="nil"/>
              <w:tr2bl w:val="nil"/>
            </w:tcBorders>
            <w:shd w:val="clear" w:color="auto" w:fill="auto"/>
            <w:tcMar>
              <w:top w:w="75" w:type="dxa"/>
              <w:left w:w="150" w:type="dxa"/>
              <w:bottom w:w="75" w:type="dxa"/>
              <w:right w:w="150" w:type="dxa"/>
            </w:tcMar>
          </w:tcPr>
          <w:p>
            <w:pPr>
              <w:spacing w:line="320" w:lineRule="exact"/>
              <w:jc w:val="center"/>
              <w:rPr>
                <w:rFonts w:ascii="楷体" w:hAnsi="楷体" w:eastAsia="楷体"/>
                <w:sz w:val="21"/>
                <w:szCs w:val="21"/>
              </w:rPr>
            </w:pPr>
          </w:p>
        </w:tc>
        <w:tc>
          <w:tcPr>
            <w:tcW w:w="1073" w:type="pct"/>
            <w:tcBorders>
              <w:tl2br w:val="nil"/>
              <w:tr2bl w:val="nil"/>
            </w:tcBorders>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189" w:hRule="atLeast"/>
          <w:jc w:val="center"/>
        </w:trPr>
        <w:tc>
          <w:tcPr>
            <w:tcW w:w="1793"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对物流企业的满意度（%）</w:t>
            </w:r>
          </w:p>
        </w:tc>
        <w:tc>
          <w:tcPr>
            <w:tcW w:w="732" w:type="pct"/>
            <w:tcBorders>
              <w:tl2br w:val="nil"/>
              <w:tr2bl w:val="nil"/>
            </w:tcBorders>
          </w:tcPr>
          <w:p>
            <w:pPr>
              <w:spacing w:line="320" w:lineRule="exact"/>
              <w:jc w:val="center"/>
              <w:rPr>
                <w:rFonts w:ascii="楷体" w:hAnsi="楷体" w:eastAsia="楷体"/>
                <w:sz w:val="21"/>
                <w:szCs w:val="21"/>
              </w:rPr>
            </w:pPr>
          </w:p>
        </w:tc>
        <w:tc>
          <w:tcPr>
            <w:tcW w:w="625" w:type="pct"/>
            <w:tcBorders>
              <w:tl2br w:val="nil"/>
              <w:tr2bl w:val="nil"/>
            </w:tcBorders>
          </w:tcPr>
          <w:p>
            <w:pPr>
              <w:spacing w:line="320" w:lineRule="exact"/>
              <w:jc w:val="center"/>
              <w:rPr>
                <w:rFonts w:ascii="楷体" w:hAnsi="楷体" w:eastAsia="楷体"/>
                <w:sz w:val="21"/>
                <w:szCs w:val="21"/>
              </w:rPr>
            </w:pPr>
          </w:p>
        </w:tc>
        <w:tc>
          <w:tcPr>
            <w:tcW w:w="776" w:type="pct"/>
            <w:tcBorders>
              <w:tl2br w:val="nil"/>
              <w:tr2bl w:val="nil"/>
            </w:tcBorders>
            <w:shd w:val="clear" w:color="auto" w:fill="auto"/>
            <w:tcMar>
              <w:top w:w="75" w:type="dxa"/>
              <w:left w:w="150" w:type="dxa"/>
              <w:bottom w:w="75" w:type="dxa"/>
              <w:right w:w="150" w:type="dxa"/>
            </w:tcMar>
          </w:tcPr>
          <w:p>
            <w:pPr>
              <w:spacing w:line="320" w:lineRule="exact"/>
              <w:jc w:val="center"/>
              <w:rPr>
                <w:rFonts w:ascii="楷体" w:hAnsi="楷体" w:eastAsia="楷体"/>
                <w:sz w:val="21"/>
                <w:szCs w:val="21"/>
              </w:rPr>
            </w:pPr>
          </w:p>
        </w:tc>
        <w:tc>
          <w:tcPr>
            <w:tcW w:w="1073" w:type="pct"/>
            <w:tcBorders>
              <w:tl2br w:val="nil"/>
              <w:tr2bl w:val="nil"/>
            </w:tcBorders>
          </w:tcPr>
          <w:p>
            <w:pPr>
              <w:spacing w:line="320" w:lineRule="exact"/>
              <w:jc w:val="center"/>
              <w:rPr>
                <w:rFonts w:ascii="楷体" w:hAnsi="楷体" w:eastAsia="楷体"/>
                <w:sz w:val="21"/>
                <w:szCs w:val="21"/>
              </w:rPr>
            </w:pPr>
          </w:p>
        </w:tc>
      </w:tr>
    </w:tbl>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bookmarkStart w:id="1" w:name="_Toc6823035"/>
      <w:r>
        <w:rPr>
          <w:rFonts w:hint="eastAsia" w:cs="Times New Roman" w:asciiTheme="minorEastAsia" w:hAnsiTheme="minorEastAsia" w:eastAsiaTheme="minorEastAsia"/>
          <w:b/>
          <w:spacing w:val="6"/>
          <w:sz w:val="24"/>
          <w:szCs w:val="24"/>
        </w:rPr>
        <w:t>A4.职工人数与工资总额</w:t>
      </w:r>
      <w:bookmarkEnd w:id="1"/>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①职工人数（正整数）含在岗职工、劳务派遣人员和其他从业人员，研发人员数（非负整数）应小于等于职工总人数。</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②工资总额为企业应付职工薪酬总额（税前，含“四险一金”），工资总额应小于营业成本。</w:t>
      </w:r>
    </w:p>
    <w:p>
      <w:pPr>
        <w:pStyle w:val="10"/>
        <w:spacing w:afterLines="50"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③“四险一金”是指养老保险、医疗保险（含生育）、失业保险、工伤保险、住房公积金。其中，“四险一金”总额应小于年度工资总额的50%。</w:t>
      </w:r>
    </w:p>
    <w:tbl>
      <w:tblPr>
        <w:tblStyle w:val="7"/>
        <w:tblW w:w="4267" w:type="pct"/>
        <w:jc w:val="cente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ayout w:type="fixed"/>
        <w:tblCellMar>
          <w:top w:w="15" w:type="dxa"/>
          <w:left w:w="15" w:type="dxa"/>
          <w:bottom w:w="15" w:type="dxa"/>
          <w:right w:w="15" w:type="dxa"/>
        </w:tblCellMar>
      </w:tblPr>
      <w:tblGrid>
        <w:gridCol w:w="2214"/>
        <w:gridCol w:w="991"/>
        <w:gridCol w:w="1241"/>
        <w:gridCol w:w="1028"/>
        <w:gridCol w:w="1870"/>
      </w:tblGrid>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305" w:hRule="atLeast"/>
          <w:tblHeader/>
          <w:jc w:val="center"/>
        </w:trPr>
        <w:tc>
          <w:tcPr>
            <w:tcW w:w="1507"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项目</w:t>
            </w:r>
          </w:p>
        </w:tc>
        <w:tc>
          <w:tcPr>
            <w:tcW w:w="675"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w:t>
            </w:r>
            <w:r>
              <w:rPr>
                <w:rFonts w:ascii="楷体" w:hAnsi="楷体" w:eastAsia="楷体"/>
                <w:sz w:val="21"/>
                <w:szCs w:val="21"/>
              </w:rPr>
              <w:t>019</w:t>
            </w:r>
            <w:r>
              <w:rPr>
                <w:rFonts w:hint="eastAsia" w:ascii="楷体" w:hAnsi="楷体" w:eastAsia="楷体"/>
                <w:sz w:val="21"/>
                <w:szCs w:val="21"/>
              </w:rPr>
              <w:t>年</w:t>
            </w:r>
          </w:p>
        </w:tc>
        <w:tc>
          <w:tcPr>
            <w:tcW w:w="845"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w:t>
            </w:r>
            <w:r>
              <w:rPr>
                <w:rFonts w:ascii="楷体" w:hAnsi="楷体" w:eastAsia="楷体"/>
                <w:sz w:val="21"/>
                <w:szCs w:val="21"/>
              </w:rPr>
              <w:t>020</w:t>
            </w:r>
            <w:r>
              <w:rPr>
                <w:rFonts w:hint="eastAsia" w:ascii="楷体" w:hAnsi="楷体" w:eastAsia="楷体"/>
                <w:sz w:val="21"/>
                <w:szCs w:val="21"/>
              </w:rPr>
              <w:t>年</w:t>
            </w:r>
          </w:p>
        </w:tc>
        <w:tc>
          <w:tcPr>
            <w:tcW w:w="700"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20</w:t>
            </w:r>
            <w:r>
              <w:rPr>
                <w:rFonts w:ascii="楷体" w:hAnsi="楷体" w:eastAsia="楷体"/>
                <w:sz w:val="21"/>
                <w:szCs w:val="21"/>
              </w:rPr>
              <w:t>21</w:t>
            </w:r>
            <w:r>
              <w:rPr>
                <w:rFonts w:hint="eastAsia" w:ascii="楷体" w:hAnsi="楷体" w:eastAsia="楷体"/>
                <w:sz w:val="21"/>
                <w:szCs w:val="21"/>
              </w:rPr>
              <w:t>年</w:t>
            </w:r>
          </w:p>
        </w:tc>
        <w:tc>
          <w:tcPr>
            <w:tcW w:w="1273"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w:t>
            </w:r>
            <w:r>
              <w:rPr>
                <w:rFonts w:ascii="楷体" w:hAnsi="楷体" w:eastAsia="楷体"/>
                <w:sz w:val="21"/>
                <w:szCs w:val="21"/>
              </w:rPr>
              <w:t>022</w:t>
            </w:r>
            <w:r>
              <w:rPr>
                <w:rFonts w:hint="eastAsia" w:ascii="楷体" w:hAnsi="楷体" w:eastAsia="楷体"/>
                <w:sz w:val="21"/>
                <w:szCs w:val="21"/>
              </w:rPr>
              <w:t>年</w:t>
            </w:r>
            <w:r>
              <w:rPr>
                <w:rFonts w:ascii="楷体" w:hAnsi="楷体" w:eastAsia="楷体"/>
                <w:sz w:val="21"/>
                <w:szCs w:val="21"/>
              </w:rPr>
              <w:t>1</w:t>
            </w:r>
            <w:r>
              <w:rPr>
                <w:rFonts w:hint="eastAsia" w:ascii="楷体" w:hAnsi="楷体" w:eastAsia="楷体"/>
                <w:sz w:val="21"/>
                <w:szCs w:val="21"/>
              </w:rPr>
              <w:t>-</w:t>
            </w:r>
            <w:r>
              <w:rPr>
                <w:rFonts w:ascii="楷体" w:hAnsi="楷体" w:eastAsia="楷体"/>
                <w:sz w:val="21"/>
                <w:szCs w:val="21"/>
              </w:rPr>
              <w:t>9</w:t>
            </w:r>
            <w:r>
              <w:rPr>
                <w:rFonts w:hint="eastAsia" w:ascii="楷体" w:hAnsi="楷体" w:eastAsia="楷体"/>
                <w:sz w:val="21"/>
                <w:szCs w:val="21"/>
              </w:rPr>
              <w:t>月</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242" w:hRule="atLeast"/>
          <w:jc w:val="center"/>
        </w:trPr>
        <w:tc>
          <w:tcPr>
            <w:tcW w:w="1507"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职工总人数（人）</w:t>
            </w:r>
          </w:p>
        </w:tc>
        <w:tc>
          <w:tcPr>
            <w:tcW w:w="675"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845"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700"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273"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320" w:hRule="atLeast"/>
          <w:jc w:val="center"/>
        </w:trPr>
        <w:tc>
          <w:tcPr>
            <w:tcW w:w="1507"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研发人员数（人）</w:t>
            </w:r>
          </w:p>
        </w:tc>
        <w:tc>
          <w:tcPr>
            <w:tcW w:w="675"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845"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700"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273"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242" w:hRule="atLeast"/>
          <w:jc w:val="center"/>
        </w:trPr>
        <w:tc>
          <w:tcPr>
            <w:tcW w:w="1507"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年度工资总额（万元）</w:t>
            </w:r>
          </w:p>
        </w:tc>
        <w:tc>
          <w:tcPr>
            <w:tcW w:w="675"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845"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700"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273" w:type="pct"/>
            <w:tcBorders>
              <w:tl2br w:val="nil"/>
              <w:tr2bl w:val="nil"/>
            </w:tcBorders>
            <w:shd w:val="clear" w:color="auto" w:fill="auto"/>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476" w:hRule="atLeast"/>
          <w:jc w:val="center"/>
        </w:trPr>
        <w:tc>
          <w:tcPr>
            <w:tcW w:w="1507" w:type="pct"/>
            <w:tcBorders>
              <w:tl2br w:val="nil"/>
              <w:tr2bl w:val="nil"/>
            </w:tcBorders>
            <w:shd w:val="clear" w:color="auto" w:fill="auto"/>
            <w:tcMar>
              <w:top w:w="75" w:type="dxa"/>
              <w:left w:w="150" w:type="dxa"/>
              <w:bottom w:w="75" w:type="dxa"/>
              <w:right w:w="150" w:type="dxa"/>
            </w:tcMar>
            <w:vAlign w:val="center"/>
          </w:tcPr>
          <w:p>
            <w:pPr>
              <w:spacing w:line="280" w:lineRule="exact"/>
              <w:jc w:val="center"/>
              <w:rPr>
                <w:rFonts w:ascii="楷体" w:hAnsi="楷体" w:eastAsia="楷体"/>
                <w:sz w:val="21"/>
                <w:szCs w:val="21"/>
              </w:rPr>
            </w:pPr>
            <w:r>
              <w:rPr>
                <w:rFonts w:hint="eastAsia" w:ascii="楷体" w:hAnsi="楷体" w:eastAsia="楷体"/>
                <w:sz w:val="21"/>
                <w:szCs w:val="21"/>
              </w:rPr>
              <w:t>“四险一金”总额</w:t>
            </w:r>
          </w:p>
          <w:p>
            <w:pPr>
              <w:spacing w:line="280" w:lineRule="exact"/>
              <w:jc w:val="center"/>
              <w:rPr>
                <w:rFonts w:ascii="楷体" w:hAnsi="楷体" w:eastAsia="楷体"/>
                <w:sz w:val="21"/>
                <w:szCs w:val="21"/>
              </w:rPr>
            </w:pPr>
            <w:r>
              <w:rPr>
                <w:rFonts w:hint="eastAsia" w:ascii="楷体" w:hAnsi="楷体" w:eastAsia="楷体"/>
                <w:sz w:val="21"/>
                <w:szCs w:val="21"/>
              </w:rPr>
              <w:t>（单位：万元）</w:t>
            </w:r>
          </w:p>
        </w:tc>
        <w:tc>
          <w:tcPr>
            <w:tcW w:w="675" w:type="pct"/>
            <w:tcBorders>
              <w:tl2br w:val="nil"/>
              <w:tr2bl w:val="nil"/>
            </w:tcBorders>
            <w:shd w:val="clear" w:color="auto" w:fill="auto"/>
            <w:tcMar>
              <w:top w:w="75" w:type="dxa"/>
              <w:left w:w="150" w:type="dxa"/>
              <w:bottom w:w="75" w:type="dxa"/>
              <w:right w:w="150" w:type="dxa"/>
            </w:tcMar>
            <w:vAlign w:val="center"/>
          </w:tcPr>
          <w:p>
            <w:pPr>
              <w:spacing w:line="280" w:lineRule="exact"/>
              <w:jc w:val="center"/>
              <w:rPr>
                <w:rFonts w:ascii="楷体" w:hAnsi="楷体" w:eastAsia="楷体"/>
                <w:sz w:val="21"/>
                <w:szCs w:val="21"/>
              </w:rPr>
            </w:pPr>
          </w:p>
        </w:tc>
        <w:tc>
          <w:tcPr>
            <w:tcW w:w="845" w:type="pct"/>
            <w:tcBorders>
              <w:tl2br w:val="nil"/>
              <w:tr2bl w:val="nil"/>
            </w:tcBorders>
            <w:shd w:val="clear" w:color="auto" w:fill="auto"/>
            <w:tcMar>
              <w:top w:w="75" w:type="dxa"/>
              <w:left w:w="150" w:type="dxa"/>
              <w:bottom w:w="75" w:type="dxa"/>
              <w:right w:w="150" w:type="dxa"/>
            </w:tcMar>
            <w:vAlign w:val="center"/>
          </w:tcPr>
          <w:p>
            <w:pPr>
              <w:spacing w:line="280" w:lineRule="exact"/>
              <w:jc w:val="center"/>
              <w:rPr>
                <w:rFonts w:ascii="楷体" w:hAnsi="楷体" w:eastAsia="楷体"/>
                <w:sz w:val="21"/>
                <w:szCs w:val="21"/>
              </w:rPr>
            </w:pPr>
          </w:p>
        </w:tc>
        <w:tc>
          <w:tcPr>
            <w:tcW w:w="700" w:type="pct"/>
            <w:tcBorders>
              <w:tl2br w:val="nil"/>
              <w:tr2bl w:val="nil"/>
            </w:tcBorders>
            <w:shd w:val="clear" w:color="auto" w:fill="auto"/>
            <w:tcMar>
              <w:top w:w="75" w:type="dxa"/>
              <w:left w:w="150" w:type="dxa"/>
              <w:bottom w:w="75" w:type="dxa"/>
              <w:right w:w="150" w:type="dxa"/>
            </w:tcMar>
            <w:vAlign w:val="center"/>
          </w:tcPr>
          <w:p>
            <w:pPr>
              <w:spacing w:line="280" w:lineRule="exact"/>
              <w:jc w:val="center"/>
              <w:rPr>
                <w:rFonts w:ascii="楷体" w:hAnsi="楷体" w:eastAsia="楷体"/>
                <w:sz w:val="21"/>
                <w:szCs w:val="21"/>
              </w:rPr>
            </w:pPr>
          </w:p>
        </w:tc>
        <w:tc>
          <w:tcPr>
            <w:tcW w:w="1273" w:type="pct"/>
            <w:tcBorders>
              <w:tl2br w:val="nil"/>
              <w:tr2bl w:val="nil"/>
            </w:tcBorders>
            <w:shd w:val="clear" w:color="auto" w:fill="auto"/>
            <w:tcMar>
              <w:top w:w="75" w:type="dxa"/>
              <w:left w:w="150" w:type="dxa"/>
              <w:bottom w:w="75" w:type="dxa"/>
              <w:right w:w="150" w:type="dxa"/>
            </w:tcMar>
            <w:vAlign w:val="center"/>
          </w:tcPr>
          <w:p>
            <w:pPr>
              <w:spacing w:line="280" w:lineRule="exact"/>
              <w:jc w:val="center"/>
              <w:rPr>
                <w:rFonts w:ascii="楷体" w:hAnsi="楷体" w:eastAsia="楷体"/>
                <w:sz w:val="21"/>
                <w:szCs w:val="21"/>
              </w:rPr>
            </w:pPr>
          </w:p>
        </w:tc>
      </w:tr>
    </w:tbl>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bookmarkStart w:id="2" w:name="_Toc6823037"/>
      <w:bookmarkEnd w:id="2"/>
      <w:r>
        <w:rPr>
          <w:rFonts w:hint="eastAsia" w:cs="Times New Roman" w:asciiTheme="minorEastAsia" w:hAnsiTheme="minorEastAsia" w:eastAsiaTheme="minorEastAsia"/>
          <w:b/>
          <w:spacing w:val="6"/>
          <w:sz w:val="24"/>
          <w:szCs w:val="24"/>
        </w:rPr>
        <w:t>A5.税费成本</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w:t>
      </w:r>
      <w:r>
        <w:rPr>
          <w:color w:val="000000" w:themeColor="text1"/>
          <w:spacing w:val="6"/>
          <w:sz w:val="21"/>
          <w:szCs w:val="21"/>
          <w14:textFill>
            <w14:solidFill>
              <w14:schemeClr w14:val="tx1"/>
            </w14:solidFill>
          </w14:textFill>
        </w:rPr>
        <w:t>请根据贵企业2019-2021年的相关纳税数据进行填写。</w:t>
      </w:r>
    </w:p>
    <w:p>
      <w:pPr>
        <w:pStyle w:val="10"/>
        <w:spacing w:afterLines="50" w:line="480" w:lineRule="exact"/>
        <w:ind w:firstLine="504" w:firstLineChars="200"/>
        <w:rPr>
          <w:rFonts w:ascii="仿宋" w:hAnsi="仿宋" w:eastAsia="仿宋"/>
          <w:spacing w:val="6"/>
          <w:szCs w:val="24"/>
        </w:rPr>
      </w:pPr>
      <w:r>
        <w:rPr>
          <w:rFonts w:ascii="仿宋" w:hAnsi="仿宋" w:eastAsia="仿宋"/>
          <w:spacing w:val="6"/>
          <w:szCs w:val="24"/>
        </w:rPr>
        <w:t>填报逻辑：</w:t>
      </w:r>
      <w:r>
        <w:rPr>
          <w:rFonts w:hint="eastAsia" w:ascii="仿宋" w:hAnsi="仿宋" w:eastAsia="仿宋"/>
          <w:spacing w:val="6"/>
          <w:szCs w:val="24"/>
        </w:rPr>
        <w:t>（1）</w:t>
      </w:r>
      <w:r>
        <w:rPr>
          <w:rFonts w:ascii="仿宋" w:hAnsi="仿宋" w:eastAsia="仿宋"/>
          <w:spacing w:val="6"/>
          <w:szCs w:val="24"/>
        </w:rPr>
        <w:t>增值税+消费税+企业所得税+环境保护税</w:t>
      </w:r>
      <w:r>
        <w:rPr>
          <w:rFonts w:hint="eastAsia" w:ascii="仿宋" w:hAnsi="仿宋" w:eastAsia="仿宋"/>
          <w:spacing w:val="6"/>
          <w:szCs w:val="24"/>
        </w:rPr>
        <w:t>＜=</w:t>
      </w:r>
      <w:r>
        <w:rPr>
          <w:rFonts w:ascii="仿宋" w:hAnsi="仿宋" w:eastAsia="仿宋"/>
          <w:spacing w:val="6"/>
          <w:szCs w:val="24"/>
        </w:rPr>
        <w:t>企业纳税总额</w:t>
      </w:r>
      <w:r>
        <w:rPr>
          <w:rFonts w:hint="eastAsia" w:ascii="仿宋" w:hAnsi="仿宋" w:eastAsia="仿宋"/>
          <w:spacing w:val="6"/>
          <w:szCs w:val="24"/>
        </w:rPr>
        <w:t>。（2）如无该数据或数据不可得，请填NA。</w:t>
      </w:r>
    </w:p>
    <w:tbl>
      <w:tblPr>
        <w:tblStyle w:val="11"/>
        <w:tblW w:w="73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401"/>
        <w:gridCol w:w="1566"/>
        <w:gridCol w:w="1422"/>
        <w:gridCol w:w="9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73" w:hRule="atLeast"/>
          <w:jc w:val="center"/>
        </w:trPr>
        <w:tc>
          <w:tcPr>
            <w:tcW w:w="3401" w:type="dxa"/>
            <w:shd w:val="clear" w:color="auto" w:fill="auto"/>
            <w:vAlign w:val="center"/>
          </w:tcPr>
          <w:p>
            <w:pPr>
              <w:spacing w:line="320" w:lineRule="exact"/>
              <w:jc w:val="center"/>
              <w:rPr>
                <w:rFonts w:ascii="楷体" w:hAnsi="楷体" w:eastAsia="楷体" w:cs="宋体"/>
                <w:color w:val="auto"/>
                <w:sz w:val="21"/>
                <w:szCs w:val="21"/>
              </w:rPr>
            </w:pPr>
            <w:r>
              <w:rPr>
                <w:rFonts w:hint="eastAsia" w:ascii="楷体" w:hAnsi="楷体" w:eastAsia="楷体" w:cs="宋体"/>
                <w:color w:val="auto"/>
                <w:sz w:val="21"/>
                <w:szCs w:val="21"/>
              </w:rPr>
              <w:t>项目</w:t>
            </w:r>
          </w:p>
        </w:tc>
        <w:tc>
          <w:tcPr>
            <w:tcW w:w="1566" w:type="dxa"/>
            <w:shd w:val="clear" w:color="auto" w:fill="auto"/>
            <w:vAlign w:val="center"/>
          </w:tcPr>
          <w:p>
            <w:pPr>
              <w:spacing w:line="320" w:lineRule="exact"/>
              <w:jc w:val="center"/>
              <w:rPr>
                <w:rFonts w:ascii="楷体" w:hAnsi="楷体" w:eastAsia="楷体" w:cs="宋体"/>
                <w:color w:val="auto"/>
                <w:sz w:val="21"/>
                <w:szCs w:val="21"/>
              </w:rPr>
            </w:pPr>
            <w:r>
              <w:rPr>
                <w:rFonts w:ascii="楷体" w:hAnsi="楷体" w:eastAsia="楷体" w:cs="宋体"/>
                <w:color w:val="auto"/>
                <w:sz w:val="21"/>
                <w:szCs w:val="21"/>
              </w:rPr>
              <w:t>2019年</w:t>
            </w:r>
          </w:p>
        </w:tc>
        <w:tc>
          <w:tcPr>
            <w:tcW w:w="1422" w:type="dxa"/>
            <w:shd w:val="clear" w:color="auto" w:fill="auto"/>
            <w:vAlign w:val="center"/>
          </w:tcPr>
          <w:p>
            <w:pPr>
              <w:spacing w:line="320" w:lineRule="exact"/>
              <w:jc w:val="center"/>
              <w:rPr>
                <w:rFonts w:ascii="楷体" w:hAnsi="楷体" w:eastAsia="楷体" w:cs="宋体"/>
                <w:color w:val="auto"/>
                <w:sz w:val="21"/>
                <w:szCs w:val="21"/>
              </w:rPr>
            </w:pPr>
            <w:r>
              <w:rPr>
                <w:rFonts w:ascii="楷体" w:hAnsi="楷体" w:eastAsia="楷体" w:cs="宋体"/>
                <w:color w:val="auto"/>
                <w:sz w:val="21"/>
                <w:szCs w:val="21"/>
              </w:rPr>
              <w:t>2020年</w:t>
            </w:r>
          </w:p>
        </w:tc>
        <w:tc>
          <w:tcPr>
            <w:tcW w:w="988" w:type="dxa"/>
            <w:shd w:val="clear" w:color="auto" w:fill="auto"/>
            <w:vAlign w:val="center"/>
          </w:tcPr>
          <w:p>
            <w:pPr>
              <w:spacing w:line="320" w:lineRule="exact"/>
              <w:jc w:val="center"/>
              <w:rPr>
                <w:rFonts w:ascii="楷体" w:hAnsi="楷体" w:eastAsia="楷体" w:cs="宋体"/>
                <w:color w:val="auto"/>
                <w:sz w:val="21"/>
                <w:szCs w:val="21"/>
              </w:rPr>
            </w:pPr>
            <w:r>
              <w:rPr>
                <w:rFonts w:ascii="楷体" w:hAnsi="楷体" w:eastAsia="楷体" w:cs="宋体"/>
                <w:color w:val="auto"/>
                <w:sz w:val="21"/>
                <w:szCs w:val="21"/>
              </w:rPr>
              <w:t>2021年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jc w:val="center"/>
        </w:trPr>
        <w:tc>
          <w:tcPr>
            <w:tcW w:w="3401" w:type="dxa"/>
            <w:shd w:val="clear" w:color="auto" w:fill="auto"/>
            <w:vAlign w:val="center"/>
          </w:tcPr>
          <w:p>
            <w:pPr>
              <w:spacing w:line="320" w:lineRule="exact"/>
              <w:jc w:val="center"/>
              <w:rPr>
                <w:rFonts w:ascii="楷体" w:hAnsi="楷体" w:eastAsia="楷体" w:cs="宋体"/>
                <w:color w:val="auto"/>
                <w:sz w:val="21"/>
                <w:szCs w:val="21"/>
              </w:rPr>
            </w:pPr>
            <w:r>
              <w:rPr>
                <w:rFonts w:ascii="楷体" w:hAnsi="楷体" w:eastAsia="楷体" w:cs="宋体"/>
                <w:color w:val="auto"/>
                <w:sz w:val="21"/>
                <w:szCs w:val="21"/>
              </w:rPr>
              <w:t>企业纳税总额（万元）</w:t>
            </w:r>
          </w:p>
        </w:tc>
        <w:tc>
          <w:tcPr>
            <w:tcW w:w="1566" w:type="dxa"/>
            <w:shd w:val="clear" w:color="auto" w:fill="auto"/>
          </w:tcPr>
          <w:p>
            <w:pPr>
              <w:spacing w:line="320" w:lineRule="exact"/>
              <w:jc w:val="center"/>
              <w:rPr>
                <w:rFonts w:ascii="楷体" w:hAnsi="楷体" w:eastAsia="楷体" w:cs="宋体"/>
                <w:color w:val="auto"/>
                <w:sz w:val="21"/>
                <w:szCs w:val="21"/>
              </w:rPr>
            </w:pPr>
          </w:p>
        </w:tc>
        <w:tc>
          <w:tcPr>
            <w:tcW w:w="1422" w:type="dxa"/>
            <w:shd w:val="clear" w:color="auto" w:fill="auto"/>
          </w:tcPr>
          <w:p>
            <w:pPr>
              <w:spacing w:line="320" w:lineRule="exact"/>
              <w:jc w:val="center"/>
              <w:rPr>
                <w:rFonts w:ascii="楷体" w:hAnsi="楷体" w:eastAsia="楷体" w:cs="宋体"/>
                <w:color w:val="auto"/>
                <w:sz w:val="21"/>
                <w:szCs w:val="21"/>
              </w:rPr>
            </w:pPr>
          </w:p>
        </w:tc>
        <w:tc>
          <w:tcPr>
            <w:tcW w:w="988" w:type="dxa"/>
            <w:shd w:val="clear" w:color="auto" w:fill="auto"/>
          </w:tcPr>
          <w:p>
            <w:pPr>
              <w:spacing w:line="320" w:lineRule="exact"/>
              <w:jc w:val="center"/>
              <w:rPr>
                <w:rFonts w:ascii="楷体" w:hAnsi="楷体" w:eastAsia="楷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9" w:hRule="atLeast"/>
          <w:jc w:val="center"/>
        </w:trPr>
        <w:tc>
          <w:tcPr>
            <w:tcW w:w="3401" w:type="dxa"/>
            <w:shd w:val="clear" w:color="auto" w:fill="auto"/>
            <w:vAlign w:val="center"/>
          </w:tcPr>
          <w:p>
            <w:pPr>
              <w:spacing w:line="320" w:lineRule="exact"/>
              <w:jc w:val="center"/>
              <w:rPr>
                <w:rFonts w:ascii="楷体" w:hAnsi="楷体" w:eastAsia="楷体" w:cs="宋体"/>
                <w:color w:val="auto"/>
                <w:sz w:val="21"/>
                <w:szCs w:val="21"/>
              </w:rPr>
            </w:pPr>
            <w:r>
              <w:rPr>
                <w:rFonts w:ascii="楷体" w:hAnsi="楷体" w:eastAsia="楷体" w:cs="宋体"/>
                <w:color w:val="auto"/>
                <w:sz w:val="21"/>
                <w:szCs w:val="21"/>
              </w:rPr>
              <w:t>增值税（万元）</w:t>
            </w:r>
          </w:p>
        </w:tc>
        <w:tc>
          <w:tcPr>
            <w:tcW w:w="1566" w:type="dxa"/>
            <w:shd w:val="clear" w:color="auto" w:fill="auto"/>
          </w:tcPr>
          <w:p>
            <w:pPr>
              <w:spacing w:line="320" w:lineRule="exact"/>
              <w:jc w:val="center"/>
              <w:rPr>
                <w:rFonts w:ascii="楷体" w:hAnsi="楷体" w:eastAsia="楷体" w:cs="宋体"/>
                <w:color w:val="auto"/>
                <w:sz w:val="21"/>
                <w:szCs w:val="21"/>
              </w:rPr>
            </w:pPr>
          </w:p>
        </w:tc>
        <w:tc>
          <w:tcPr>
            <w:tcW w:w="1422" w:type="dxa"/>
            <w:shd w:val="clear" w:color="auto" w:fill="auto"/>
          </w:tcPr>
          <w:p>
            <w:pPr>
              <w:spacing w:line="320" w:lineRule="exact"/>
              <w:jc w:val="center"/>
              <w:rPr>
                <w:rFonts w:ascii="楷体" w:hAnsi="楷体" w:eastAsia="楷体" w:cs="宋体"/>
                <w:color w:val="auto"/>
                <w:sz w:val="21"/>
                <w:szCs w:val="21"/>
              </w:rPr>
            </w:pPr>
          </w:p>
        </w:tc>
        <w:tc>
          <w:tcPr>
            <w:tcW w:w="988" w:type="dxa"/>
            <w:shd w:val="clear" w:color="auto" w:fill="auto"/>
          </w:tcPr>
          <w:p>
            <w:pPr>
              <w:spacing w:line="320" w:lineRule="exact"/>
              <w:jc w:val="center"/>
              <w:rPr>
                <w:rFonts w:ascii="楷体" w:hAnsi="楷体" w:eastAsia="楷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79" w:hRule="atLeast"/>
          <w:jc w:val="center"/>
        </w:trPr>
        <w:tc>
          <w:tcPr>
            <w:tcW w:w="3401" w:type="dxa"/>
            <w:shd w:val="clear" w:color="auto" w:fill="auto"/>
            <w:vAlign w:val="center"/>
          </w:tcPr>
          <w:p>
            <w:pPr>
              <w:spacing w:line="320" w:lineRule="exact"/>
              <w:jc w:val="center"/>
              <w:rPr>
                <w:rFonts w:ascii="楷体" w:hAnsi="楷体" w:eastAsia="楷体" w:cs="宋体"/>
                <w:color w:val="auto"/>
                <w:sz w:val="21"/>
                <w:szCs w:val="21"/>
              </w:rPr>
            </w:pPr>
            <w:r>
              <w:rPr>
                <w:rFonts w:ascii="楷体" w:hAnsi="楷体" w:eastAsia="楷体" w:cs="宋体"/>
                <w:color w:val="auto"/>
                <w:sz w:val="21"/>
                <w:szCs w:val="21"/>
              </w:rPr>
              <w:t>消费税（万元）</w:t>
            </w:r>
          </w:p>
        </w:tc>
        <w:tc>
          <w:tcPr>
            <w:tcW w:w="1566" w:type="dxa"/>
            <w:shd w:val="clear" w:color="auto" w:fill="auto"/>
          </w:tcPr>
          <w:p>
            <w:pPr>
              <w:spacing w:line="320" w:lineRule="exact"/>
              <w:jc w:val="center"/>
              <w:rPr>
                <w:rFonts w:ascii="楷体" w:hAnsi="楷体" w:eastAsia="楷体" w:cs="宋体"/>
                <w:color w:val="auto"/>
                <w:sz w:val="21"/>
                <w:szCs w:val="21"/>
              </w:rPr>
            </w:pPr>
          </w:p>
        </w:tc>
        <w:tc>
          <w:tcPr>
            <w:tcW w:w="1422" w:type="dxa"/>
            <w:shd w:val="clear" w:color="auto" w:fill="auto"/>
          </w:tcPr>
          <w:p>
            <w:pPr>
              <w:spacing w:line="320" w:lineRule="exact"/>
              <w:jc w:val="center"/>
              <w:rPr>
                <w:rFonts w:ascii="楷体" w:hAnsi="楷体" w:eastAsia="楷体" w:cs="宋体"/>
                <w:color w:val="auto"/>
                <w:sz w:val="21"/>
                <w:szCs w:val="21"/>
              </w:rPr>
            </w:pPr>
          </w:p>
        </w:tc>
        <w:tc>
          <w:tcPr>
            <w:tcW w:w="988" w:type="dxa"/>
            <w:shd w:val="clear" w:color="auto" w:fill="auto"/>
          </w:tcPr>
          <w:p>
            <w:pPr>
              <w:spacing w:line="320" w:lineRule="exact"/>
              <w:jc w:val="center"/>
              <w:rPr>
                <w:rFonts w:ascii="楷体" w:hAnsi="楷体" w:eastAsia="楷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73" w:hRule="atLeast"/>
          <w:jc w:val="center"/>
        </w:trPr>
        <w:tc>
          <w:tcPr>
            <w:tcW w:w="3401" w:type="dxa"/>
            <w:shd w:val="clear" w:color="auto" w:fill="auto"/>
            <w:vAlign w:val="center"/>
          </w:tcPr>
          <w:p>
            <w:pPr>
              <w:spacing w:line="320" w:lineRule="exact"/>
              <w:jc w:val="center"/>
              <w:rPr>
                <w:rFonts w:ascii="楷体" w:hAnsi="楷体" w:eastAsia="楷体" w:cs="宋体"/>
                <w:color w:val="auto"/>
                <w:sz w:val="21"/>
                <w:szCs w:val="21"/>
              </w:rPr>
            </w:pPr>
            <w:r>
              <w:rPr>
                <w:rFonts w:ascii="楷体" w:hAnsi="楷体" w:eastAsia="楷体" w:cs="宋体"/>
                <w:color w:val="auto"/>
                <w:sz w:val="21"/>
                <w:szCs w:val="21"/>
              </w:rPr>
              <w:t>企业所得税（万元）</w:t>
            </w:r>
          </w:p>
        </w:tc>
        <w:tc>
          <w:tcPr>
            <w:tcW w:w="1566" w:type="dxa"/>
            <w:shd w:val="clear" w:color="auto" w:fill="auto"/>
          </w:tcPr>
          <w:p>
            <w:pPr>
              <w:spacing w:line="320" w:lineRule="exact"/>
              <w:jc w:val="center"/>
              <w:rPr>
                <w:rFonts w:ascii="楷体" w:hAnsi="楷体" w:eastAsia="楷体" w:cs="宋体"/>
                <w:color w:val="auto"/>
                <w:sz w:val="21"/>
                <w:szCs w:val="21"/>
              </w:rPr>
            </w:pPr>
          </w:p>
        </w:tc>
        <w:tc>
          <w:tcPr>
            <w:tcW w:w="1422" w:type="dxa"/>
            <w:shd w:val="clear" w:color="auto" w:fill="auto"/>
          </w:tcPr>
          <w:p>
            <w:pPr>
              <w:spacing w:line="320" w:lineRule="exact"/>
              <w:jc w:val="center"/>
              <w:rPr>
                <w:rFonts w:ascii="楷体" w:hAnsi="楷体" w:eastAsia="楷体" w:cs="宋体"/>
                <w:color w:val="auto"/>
                <w:sz w:val="21"/>
                <w:szCs w:val="21"/>
              </w:rPr>
            </w:pPr>
          </w:p>
        </w:tc>
        <w:tc>
          <w:tcPr>
            <w:tcW w:w="988" w:type="dxa"/>
            <w:shd w:val="clear" w:color="auto" w:fill="auto"/>
          </w:tcPr>
          <w:p>
            <w:pPr>
              <w:spacing w:line="320" w:lineRule="exact"/>
              <w:jc w:val="center"/>
              <w:rPr>
                <w:rFonts w:ascii="楷体" w:hAnsi="楷体" w:eastAsia="楷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3" w:hRule="atLeast"/>
          <w:jc w:val="center"/>
        </w:trPr>
        <w:tc>
          <w:tcPr>
            <w:tcW w:w="3401" w:type="dxa"/>
            <w:shd w:val="clear" w:color="auto" w:fill="auto"/>
            <w:vAlign w:val="center"/>
          </w:tcPr>
          <w:p>
            <w:pPr>
              <w:spacing w:line="320" w:lineRule="exact"/>
              <w:jc w:val="center"/>
              <w:rPr>
                <w:rFonts w:ascii="楷体" w:hAnsi="楷体" w:eastAsia="楷体" w:cs="宋体"/>
                <w:color w:val="auto"/>
                <w:sz w:val="21"/>
                <w:szCs w:val="21"/>
              </w:rPr>
            </w:pPr>
            <w:r>
              <w:rPr>
                <w:rFonts w:ascii="楷体" w:hAnsi="楷体" w:eastAsia="楷体" w:cs="宋体"/>
                <w:color w:val="auto"/>
                <w:sz w:val="21"/>
                <w:szCs w:val="21"/>
              </w:rPr>
              <w:t>环境保护税（万元）</w:t>
            </w:r>
          </w:p>
        </w:tc>
        <w:tc>
          <w:tcPr>
            <w:tcW w:w="1566" w:type="dxa"/>
            <w:shd w:val="clear" w:color="auto" w:fill="auto"/>
          </w:tcPr>
          <w:p>
            <w:pPr>
              <w:spacing w:line="320" w:lineRule="exact"/>
              <w:jc w:val="center"/>
              <w:rPr>
                <w:rFonts w:ascii="楷体" w:hAnsi="楷体" w:eastAsia="楷体" w:cs="宋体"/>
                <w:color w:val="auto"/>
                <w:sz w:val="21"/>
                <w:szCs w:val="21"/>
              </w:rPr>
            </w:pPr>
          </w:p>
        </w:tc>
        <w:tc>
          <w:tcPr>
            <w:tcW w:w="1422" w:type="dxa"/>
            <w:shd w:val="clear" w:color="auto" w:fill="auto"/>
          </w:tcPr>
          <w:p>
            <w:pPr>
              <w:spacing w:line="320" w:lineRule="exact"/>
              <w:jc w:val="center"/>
              <w:rPr>
                <w:rFonts w:ascii="楷体" w:hAnsi="楷体" w:eastAsia="楷体" w:cs="宋体"/>
                <w:color w:val="auto"/>
                <w:sz w:val="21"/>
                <w:szCs w:val="21"/>
              </w:rPr>
            </w:pPr>
          </w:p>
        </w:tc>
        <w:tc>
          <w:tcPr>
            <w:tcW w:w="988" w:type="dxa"/>
            <w:shd w:val="clear" w:color="auto" w:fill="auto"/>
          </w:tcPr>
          <w:p>
            <w:pPr>
              <w:spacing w:line="320" w:lineRule="exact"/>
              <w:jc w:val="center"/>
              <w:rPr>
                <w:rFonts w:ascii="楷体" w:hAnsi="楷体" w:eastAsia="楷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jc w:val="center"/>
        </w:trPr>
        <w:tc>
          <w:tcPr>
            <w:tcW w:w="3401" w:type="dxa"/>
            <w:shd w:val="clear" w:color="auto" w:fill="auto"/>
            <w:vAlign w:val="center"/>
          </w:tcPr>
          <w:p>
            <w:pPr>
              <w:spacing w:line="320" w:lineRule="exact"/>
              <w:jc w:val="center"/>
              <w:rPr>
                <w:rFonts w:ascii="楷体" w:hAnsi="楷体" w:eastAsia="楷体" w:cs="宋体"/>
                <w:color w:val="auto"/>
                <w:sz w:val="21"/>
                <w:szCs w:val="21"/>
              </w:rPr>
            </w:pPr>
            <w:r>
              <w:rPr>
                <w:rFonts w:ascii="楷体" w:hAnsi="楷体" w:eastAsia="楷体" w:cs="宋体"/>
                <w:color w:val="auto"/>
                <w:sz w:val="21"/>
                <w:szCs w:val="21"/>
              </w:rPr>
              <w:t>代（扣）缴个人所得税（万元）</w:t>
            </w:r>
          </w:p>
        </w:tc>
        <w:tc>
          <w:tcPr>
            <w:tcW w:w="1566" w:type="dxa"/>
            <w:shd w:val="clear" w:color="auto" w:fill="auto"/>
          </w:tcPr>
          <w:p>
            <w:pPr>
              <w:spacing w:line="320" w:lineRule="exact"/>
              <w:jc w:val="center"/>
              <w:rPr>
                <w:rFonts w:ascii="楷体" w:hAnsi="楷体" w:eastAsia="楷体" w:cs="宋体"/>
                <w:color w:val="auto"/>
                <w:sz w:val="21"/>
                <w:szCs w:val="21"/>
              </w:rPr>
            </w:pPr>
          </w:p>
        </w:tc>
        <w:tc>
          <w:tcPr>
            <w:tcW w:w="1422" w:type="dxa"/>
            <w:shd w:val="clear" w:color="auto" w:fill="auto"/>
          </w:tcPr>
          <w:p>
            <w:pPr>
              <w:spacing w:line="320" w:lineRule="exact"/>
              <w:jc w:val="center"/>
              <w:rPr>
                <w:rFonts w:ascii="楷体" w:hAnsi="楷体" w:eastAsia="楷体" w:cs="宋体"/>
                <w:color w:val="auto"/>
                <w:sz w:val="21"/>
                <w:szCs w:val="21"/>
              </w:rPr>
            </w:pPr>
          </w:p>
        </w:tc>
        <w:tc>
          <w:tcPr>
            <w:tcW w:w="988" w:type="dxa"/>
            <w:shd w:val="clear" w:color="auto" w:fill="auto"/>
          </w:tcPr>
          <w:p>
            <w:pPr>
              <w:spacing w:line="320" w:lineRule="exact"/>
              <w:jc w:val="center"/>
              <w:rPr>
                <w:rFonts w:ascii="楷体" w:hAnsi="楷体" w:eastAsia="楷体" w:cs="宋体"/>
                <w:color w:val="auto"/>
                <w:sz w:val="21"/>
                <w:szCs w:val="21"/>
              </w:rPr>
            </w:pPr>
          </w:p>
        </w:tc>
      </w:tr>
    </w:tbl>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hint="eastAsia" w:cs="Times New Roman" w:asciiTheme="minorEastAsia" w:hAnsiTheme="minorEastAsia" w:eastAsiaTheme="minorEastAsia"/>
          <w:b/>
          <w:spacing w:val="6"/>
          <w:sz w:val="24"/>
          <w:szCs w:val="24"/>
        </w:rPr>
        <w:t>A6.融资规模</w:t>
      </w:r>
    </w:p>
    <w:p>
      <w:pPr>
        <w:pStyle w:val="10"/>
        <w:spacing w:line="400" w:lineRule="exact"/>
        <w:ind w:firstLine="444" w:firstLineChars="200"/>
        <w:rPr>
          <w:color w:val="000000" w:themeColor="text1"/>
          <w:spacing w:val="6"/>
          <w:sz w:val="21"/>
          <w:szCs w:val="21"/>
          <w14:textFill>
            <w14:solidFill>
              <w14:schemeClr w14:val="tx1"/>
            </w14:solidFill>
          </w14:textFill>
        </w:rPr>
      </w:pPr>
      <w:r>
        <w:rPr>
          <w:color w:val="000000" w:themeColor="text1"/>
          <w:spacing w:val="6"/>
          <w:sz w:val="21"/>
          <w:szCs w:val="21"/>
          <w14:textFill>
            <w14:solidFill>
              <w14:schemeClr w14:val="tx1"/>
            </w14:solidFill>
          </w14:textFill>
        </w:rPr>
        <w:t>说明：</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①“银行短期贷款”是当年获得的1年期以内（含1年期）银行贷款规模。例如，某企业201</w:t>
      </w:r>
      <w:r>
        <w:rPr>
          <w:color w:val="000000" w:themeColor="text1"/>
          <w:spacing w:val="6"/>
          <w:sz w:val="21"/>
          <w:szCs w:val="21"/>
          <w14:textFill>
            <w14:solidFill>
              <w14:schemeClr w14:val="tx1"/>
            </w14:solidFill>
          </w14:textFill>
        </w:rPr>
        <w:t>9</w:t>
      </w:r>
      <w:r>
        <w:rPr>
          <w:rFonts w:hint="eastAsia"/>
          <w:color w:val="000000" w:themeColor="text1"/>
          <w:spacing w:val="6"/>
          <w:sz w:val="21"/>
          <w:szCs w:val="21"/>
          <w14:textFill>
            <w14:solidFill>
              <w14:schemeClr w14:val="tx1"/>
            </w14:solidFill>
          </w14:textFill>
        </w:rPr>
        <w:t>年发生两笔短期贷款，1笔100万元（3个月期限，4月份借，7月份偿还），另一笔100万元（3个月期限，12月份借，尚未偿还），那么该企业的“银行短期贷款”应填写 200万元。</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②“银行长期贷款”是当年获得的1年期以上的银行贷款规模。</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③“民间借贷”是当年获得的民间借贷规模。</w:t>
      </w:r>
    </w:p>
    <w:p>
      <w:pPr>
        <w:pStyle w:val="10"/>
        <w:spacing w:afterLines="50"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④如当年未发生某项融资，则填0。</w:t>
      </w:r>
    </w:p>
    <w:tbl>
      <w:tblPr>
        <w:tblStyle w:val="7"/>
        <w:tblW w:w="7379" w:type="dxa"/>
        <w:jc w:val="cente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ayout w:type="fixed"/>
        <w:tblCellMar>
          <w:top w:w="15" w:type="dxa"/>
          <w:left w:w="15" w:type="dxa"/>
          <w:bottom w:w="15" w:type="dxa"/>
          <w:right w:w="15" w:type="dxa"/>
        </w:tblCellMar>
      </w:tblPr>
      <w:tblGrid>
        <w:gridCol w:w="2798"/>
        <w:gridCol w:w="1527"/>
        <w:gridCol w:w="1527"/>
        <w:gridCol w:w="1527"/>
      </w:tblGrid>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216" w:hRule="atLeast"/>
          <w:tblHeader/>
          <w:jc w:val="center"/>
        </w:trPr>
        <w:tc>
          <w:tcPr>
            <w:tcW w:w="2798"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项 目</w:t>
            </w:r>
          </w:p>
        </w:tc>
        <w:tc>
          <w:tcPr>
            <w:tcW w:w="1527"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201</w:t>
            </w:r>
            <w:r>
              <w:rPr>
                <w:rFonts w:ascii="楷体" w:hAnsi="楷体" w:eastAsia="楷体"/>
                <w:sz w:val="21"/>
                <w:szCs w:val="21"/>
              </w:rPr>
              <w:t>9</w:t>
            </w:r>
            <w:r>
              <w:rPr>
                <w:rFonts w:hint="eastAsia" w:ascii="楷体" w:hAnsi="楷体" w:eastAsia="楷体"/>
                <w:sz w:val="21"/>
                <w:szCs w:val="21"/>
              </w:rPr>
              <w:t>年</w:t>
            </w:r>
          </w:p>
        </w:tc>
        <w:tc>
          <w:tcPr>
            <w:tcW w:w="1527"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20</w:t>
            </w:r>
            <w:r>
              <w:rPr>
                <w:rFonts w:ascii="楷体" w:hAnsi="楷体" w:eastAsia="楷体"/>
                <w:sz w:val="21"/>
                <w:szCs w:val="21"/>
              </w:rPr>
              <w:t>20</w:t>
            </w:r>
            <w:r>
              <w:rPr>
                <w:rFonts w:hint="eastAsia" w:ascii="楷体" w:hAnsi="楷体" w:eastAsia="楷体"/>
                <w:sz w:val="21"/>
                <w:szCs w:val="21"/>
              </w:rPr>
              <w:t>年</w:t>
            </w:r>
          </w:p>
        </w:tc>
        <w:tc>
          <w:tcPr>
            <w:tcW w:w="1527"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20</w:t>
            </w:r>
            <w:r>
              <w:rPr>
                <w:rFonts w:ascii="楷体" w:hAnsi="楷体" w:eastAsia="楷体"/>
                <w:sz w:val="21"/>
                <w:szCs w:val="21"/>
              </w:rPr>
              <w:t>21</w:t>
            </w:r>
            <w:r>
              <w:rPr>
                <w:rFonts w:hint="eastAsia" w:ascii="楷体" w:hAnsi="楷体" w:eastAsia="楷体"/>
                <w:sz w:val="21"/>
                <w:szCs w:val="21"/>
              </w:rPr>
              <w:t>年</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294" w:hRule="atLeast"/>
          <w:jc w:val="center"/>
        </w:trPr>
        <w:tc>
          <w:tcPr>
            <w:tcW w:w="2798"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银行短期贷款（万元）</w:t>
            </w:r>
          </w:p>
        </w:tc>
        <w:tc>
          <w:tcPr>
            <w:tcW w:w="1527"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527"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527"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242" w:hRule="atLeast"/>
          <w:jc w:val="center"/>
        </w:trPr>
        <w:tc>
          <w:tcPr>
            <w:tcW w:w="2798"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银行长期贷款（万元）</w:t>
            </w:r>
          </w:p>
        </w:tc>
        <w:tc>
          <w:tcPr>
            <w:tcW w:w="1527"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527"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527"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21" w:hRule="atLeast"/>
          <w:jc w:val="center"/>
        </w:trPr>
        <w:tc>
          <w:tcPr>
            <w:tcW w:w="2798"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民间借贷（万元）</w:t>
            </w:r>
          </w:p>
        </w:tc>
        <w:tc>
          <w:tcPr>
            <w:tcW w:w="1527"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527"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527"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bl>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hint="eastAsia" w:cs="Times New Roman" w:asciiTheme="minorEastAsia" w:hAnsiTheme="minorEastAsia" w:eastAsiaTheme="minorEastAsia"/>
          <w:b/>
          <w:spacing w:val="6"/>
          <w:sz w:val="24"/>
          <w:szCs w:val="24"/>
        </w:rPr>
        <w:t>A</w:t>
      </w:r>
      <w:r>
        <w:rPr>
          <w:rFonts w:cs="Times New Roman" w:asciiTheme="minorEastAsia" w:hAnsiTheme="minorEastAsia" w:eastAsiaTheme="minorEastAsia"/>
          <w:b/>
          <w:spacing w:val="6"/>
          <w:sz w:val="24"/>
          <w:szCs w:val="24"/>
        </w:rPr>
        <w:t>7.</w:t>
      </w:r>
      <w:r>
        <w:rPr>
          <w:rFonts w:hint="eastAsia" w:cs="Times New Roman" w:asciiTheme="minorEastAsia" w:hAnsiTheme="minorEastAsia" w:eastAsiaTheme="minorEastAsia"/>
          <w:b/>
          <w:spacing w:val="6"/>
          <w:sz w:val="24"/>
          <w:szCs w:val="24"/>
        </w:rPr>
        <w:t>融资成本</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①“银行短期贷款年利率”是当年获得1年期及以下银行贷款利率的平均值。例如，某企业20</w:t>
      </w:r>
      <w:r>
        <w:rPr>
          <w:color w:val="000000" w:themeColor="text1"/>
          <w:spacing w:val="6"/>
          <w:sz w:val="21"/>
          <w:szCs w:val="21"/>
          <w14:textFill>
            <w14:solidFill>
              <w14:schemeClr w14:val="tx1"/>
            </w14:solidFill>
          </w14:textFill>
        </w:rPr>
        <w:t>20</w:t>
      </w:r>
      <w:r>
        <w:rPr>
          <w:rFonts w:hint="eastAsia"/>
          <w:color w:val="000000" w:themeColor="text1"/>
          <w:spacing w:val="6"/>
          <w:sz w:val="21"/>
          <w:szCs w:val="21"/>
          <w14:textFill>
            <w14:solidFill>
              <w14:schemeClr w14:val="tx1"/>
            </w14:solidFill>
          </w14:textFill>
        </w:rPr>
        <w:t>年获得3笔银行短期贷款，第1笔年化利率为6%，第2笔年化利率为5%，第3笔年化利率为8%，那么“银行贷款年利率”应将这三笔平均，填写“6.3%”。</w:t>
      </w:r>
    </w:p>
    <w:p>
      <w:pPr>
        <w:pStyle w:val="10"/>
        <w:spacing w:afterLines="50"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②如当年未发生某项融资，则填0。</w:t>
      </w:r>
    </w:p>
    <w:tbl>
      <w:tblPr>
        <w:tblStyle w:val="7"/>
        <w:tblW w:w="7441" w:type="dxa"/>
        <w:jc w:val="cente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ayout w:type="fixed"/>
        <w:tblCellMar>
          <w:top w:w="15" w:type="dxa"/>
          <w:left w:w="15" w:type="dxa"/>
          <w:bottom w:w="15" w:type="dxa"/>
          <w:right w:w="15" w:type="dxa"/>
        </w:tblCellMar>
      </w:tblPr>
      <w:tblGrid>
        <w:gridCol w:w="2970"/>
        <w:gridCol w:w="1490"/>
        <w:gridCol w:w="1490"/>
        <w:gridCol w:w="1491"/>
      </w:tblGrid>
      <w:tr>
        <w:trPr>
          <w:trHeight w:val="256" w:hRule="atLeast"/>
          <w:tblHeader/>
          <w:jc w:val="center"/>
        </w:trPr>
        <w:tc>
          <w:tcPr>
            <w:tcW w:w="2970"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项目</w:t>
            </w:r>
          </w:p>
        </w:tc>
        <w:tc>
          <w:tcPr>
            <w:tcW w:w="1490"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201</w:t>
            </w:r>
            <w:r>
              <w:rPr>
                <w:rFonts w:ascii="楷体" w:hAnsi="楷体" w:eastAsia="楷体"/>
                <w:sz w:val="21"/>
                <w:szCs w:val="21"/>
              </w:rPr>
              <w:t>9</w:t>
            </w:r>
            <w:r>
              <w:rPr>
                <w:rFonts w:hint="eastAsia" w:ascii="楷体" w:hAnsi="楷体" w:eastAsia="楷体"/>
                <w:sz w:val="21"/>
                <w:szCs w:val="21"/>
              </w:rPr>
              <w:t>年</w:t>
            </w:r>
          </w:p>
        </w:tc>
        <w:tc>
          <w:tcPr>
            <w:tcW w:w="1490"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20</w:t>
            </w:r>
            <w:r>
              <w:rPr>
                <w:rFonts w:ascii="楷体" w:hAnsi="楷体" w:eastAsia="楷体"/>
                <w:sz w:val="21"/>
                <w:szCs w:val="21"/>
              </w:rPr>
              <w:t>20</w:t>
            </w:r>
            <w:r>
              <w:rPr>
                <w:rFonts w:hint="eastAsia" w:ascii="楷体" w:hAnsi="楷体" w:eastAsia="楷体"/>
                <w:sz w:val="21"/>
                <w:szCs w:val="21"/>
              </w:rPr>
              <w:t>年</w:t>
            </w:r>
          </w:p>
        </w:tc>
        <w:tc>
          <w:tcPr>
            <w:tcW w:w="1491"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20</w:t>
            </w:r>
            <w:r>
              <w:rPr>
                <w:rFonts w:ascii="楷体" w:hAnsi="楷体" w:eastAsia="楷体"/>
                <w:sz w:val="21"/>
                <w:szCs w:val="21"/>
              </w:rPr>
              <w:t>21</w:t>
            </w:r>
            <w:r>
              <w:rPr>
                <w:rFonts w:hint="eastAsia" w:ascii="楷体" w:hAnsi="楷体" w:eastAsia="楷体"/>
                <w:sz w:val="21"/>
                <w:szCs w:val="21"/>
              </w:rPr>
              <w:t>年</w:t>
            </w:r>
          </w:p>
        </w:tc>
      </w:tr>
      <w:tr>
        <w:trPr>
          <w:trHeight w:val="333" w:hRule="atLeast"/>
          <w:jc w:val="center"/>
        </w:trPr>
        <w:tc>
          <w:tcPr>
            <w:tcW w:w="2970"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银行短期贷款年利率（%）</w:t>
            </w:r>
          </w:p>
        </w:tc>
        <w:tc>
          <w:tcPr>
            <w:tcW w:w="1490"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490"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491"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rPr>
          <w:trHeight w:val="255" w:hRule="atLeast"/>
          <w:jc w:val="center"/>
        </w:trPr>
        <w:tc>
          <w:tcPr>
            <w:tcW w:w="2970"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银行长期贷款年利率（%）</w:t>
            </w:r>
          </w:p>
        </w:tc>
        <w:tc>
          <w:tcPr>
            <w:tcW w:w="1490"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490"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491"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r>
        <w:trPr>
          <w:trHeight w:val="192" w:hRule="atLeast"/>
          <w:jc w:val="center"/>
        </w:trPr>
        <w:tc>
          <w:tcPr>
            <w:tcW w:w="2970"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r>
              <w:rPr>
                <w:rFonts w:hint="eastAsia" w:ascii="楷体" w:hAnsi="楷体" w:eastAsia="楷体"/>
                <w:sz w:val="21"/>
                <w:szCs w:val="21"/>
              </w:rPr>
              <w:t>民间借贷年利率（%）</w:t>
            </w:r>
          </w:p>
        </w:tc>
        <w:tc>
          <w:tcPr>
            <w:tcW w:w="1490"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490"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c>
          <w:tcPr>
            <w:tcW w:w="1491" w:type="dxa"/>
            <w:tcBorders>
              <w:tl2br w:val="nil"/>
              <w:tr2bl w:val="nil"/>
            </w:tcBorders>
            <w:tcMar>
              <w:top w:w="75" w:type="dxa"/>
              <w:left w:w="150" w:type="dxa"/>
              <w:bottom w:w="75" w:type="dxa"/>
              <w:right w:w="150" w:type="dxa"/>
            </w:tcMar>
            <w:vAlign w:val="center"/>
          </w:tcPr>
          <w:p>
            <w:pPr>
              <w:spacing w:line="320" w:lineRule="exact"/>
              <w:jc w:val="center"/>
              <w:rPr>
                <w:rFonts w:ascii="楷体" w:hAnsi="楷体" w:eastAsia="楷体"/>
                <w:sz w:val="21"/>
                <w:szCs w:val="21"/>
              </w:rPr>
            </w:pPr>
          </w:p>
        </w:tc>
      </w:tr>
    </w:tbl>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hint="eastAsia" w:cs="Times New Roman" w:asciiTheme="minorEastAsia" w:hAnsiTheme="minorEastAsia" w:eastAsiaTheme="minorEastAsia"/>
          <w:b/>
          <w:spacing w:val="6"/>
          <w:sz w:val="24"/>
          <w:szCs w:val="24"/>
        </w:rPr>
        <w:t>A8</w:t>
      </w:r>
      <w:r>
        <w:rPr>
          <w:rFonts w:cs="Times New Roman" w:asciiTheme="minorEastAsia" w:hAnsiTheme="minorEastAsia" w:eastAsiaTheme="minorEastAsia"/>
          <w:b/>
          <w:spacing w:val="6"/>
          <w:sz w:val="24"/>
          <w:szCs w:val="24"/>
        </w:rPr>
        <w:t>.</w:t>
      </w:r>
      <w:r>
        <w:rPr>
          <w:rFonts w:hint="eastAsia" w:cs="Times New Roman" w:asciiTheme="minorEastAsia" w:hAnsiTheme="minorEastAsia" w:eastAsiaTheme="minorEastAsia"/>
          <w:b/>
          <w:spacing w:val="6"/>
          <w:sz w:val="24"/>
          <w:szCs w:val="24"/>
        </w:rPr>
        <w:t>能源使用</w:t>
      </w:r>
    </w:p>
    <w:tbl>
      <w:tblPr>
        <w:tblStyle w:val="12"/>
        <w:tblW w:w="74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8"/>
        <w:gridCol w:w="1175"/>
        <w:gridCol w:w="1175"/>
        <w:gridCol w:w="1175"/>
        <w:gridCol w:w="16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jc w:val="center"/>
        </w:trPr>
        <w:tc>
          <w:tcPr>
            <w:tcW w:w="2278" w:type="dxa"/>
            <w:vAlign w:val="center"/>
          </w:tcPr>
          <w:p>
            <w:pPr>
              <w:spacing w:line="320" w:lineRule="exact"/>
              <w:jc w:val="center"/>
              <w:rPr>
                <w:rFonts w:ascii="楷体" w:hAnsi="楷体" w:eastAsia="楷体" w:cs="Times New Roman"/>
                <w:sz w:val="21"/>
                <w:szCs w:val="21"/>
              </w:rPr>
            </w:pPr>
            <w:r>
              <w:rPr>
                <w:rFonts w:hint="eastAsia" w:ascii="楷体" w:hAnsi="楷体" w:eastAsia="楷体" w:cs="Times New Roman"/>
                <w:sz w:val="21"/>
                <w:szCs w:val="21"/>
              </w:rPr>
              <w:t>项目</w:t>
            </w:r>
          </w:p>
        </w:tc>
        <w:tc>
          <w:tcPr>
            <w:tcW w:w="1175" w:type="dxa"/>
            <w:vAlign w:val="center"/>
          </w:tcPr>
          <w:p>
            <w:pPr>
              <w:spacing w:line="320" w:lineRule="exact"/>
              <w:jc w:val="center"/>
              <w:rPr>
                <w:rFonts w:ascii="楷体" w:hAnsi="楷体" w:eastAsia="楷体" w:cs="Times New Roman"/>
                <w:sz w:val="21"/>
                <w:szCs w:val="21"/>
              </w:rPr>
            </w:pPr>
            <w:r>
              <w:rPr>
                <w:rFonts w:hint="eastAsia" w:ascii="楷体" w:hAnsi="楷体" w:eastAsia="楷体" w:cs="Times New Roman"/>
                <w:sz w:val="21"/>
                <w:szCs w:val="21"/>
              </w:rPr>
              <w:t>2</w:t>
            </w:r>
            <w:r>
              <w:rPr>
                <w:rFonts w:ascii="楷体" w:hAnsi="楷体" w:eastAsia="楷体" w:cs="Times New Roman"/>
                <w:sz w:val="21"/>
                <w:szCs w:val="21"/>
              </w:rPr>
              <w:t>019</w:t>
            </w:r>
            <w:r>
              <w:rPr>
                <w:rFonts w:hint="eastAsia" w:ascii="楷体" w:hAnsi="楷体" w:eastAsia="楷体" w:cs="Times New Roman"/>
                <w:sz w:val="21"/>
                <w:szCs w:val="21"/>
              </w:rPr>
              <w:t>年</w:t>
            </w:r>
          </w:p>
        </w:tc>
        <w:tc>
          <w:tcPr>
            <w:tcW w:w="1175" w:type="dxa"/>
            <w:vAlign w:val="center"/>
          </w:tcPr>
          <w:p>
            <w:pPr>
              <w:spacing w:line="320" w:lineRule="exact"/>
              <w:jc w:val="center"/>
              <w:rPr>
                <w:rFonts w:ascii="楷体" w:hAnsi="楷体" w:eastAsia="楷体" w:cs="Times New Roman"/>
                <w:sz w:val="21"/>
                <w:szCs w:val="21"/>
              </w:rPr>
            </w:pPr>
            <w:r>
              <w:rPr>
                <w:rFonts w:hint="eastAsia" w:ascii="楷体" w:hAnsi="楷体" w:eastAsia="楷体" w:cs="Times New Roman"/>
                <w:sz w:val="21"/>
                <w:szCs w:val="21"/>
              </w:rPr>
              <w:t>20</w:t>
            </w:r>
            <w:r>
              <w:rPr>
                <w:rFonts w:ascii="楷体" w:hAnsi="楷体" w:eastAsia="楷体" w:cs="Times New Roman"/>
                <w:sz w:val="21"/>
                <w:szCs w:val="21"/>
              </w:rPr>
              <w:t>20</w:t>
            </w:r>
            <w:r>
              <w:rPr>
                <w:rFonts w:hint="eastAsia" w:ascii="楷体" w:hAnsi="楷体" w:eastAsia="楷体" w:cs="Times New Roman"/>
                <w:sz w:val="21"/>
                <w:szCs w:val="21"/>
              </w:rPr>
              <w:t>年</w:t>
            </w:r>
          </w:p>
        </w:tc>
        <w:tc>
          <w:tcPr>
            <w:tcW w:w="1175" w:type="dxa"/>
            <w:vAlign w:val="center"/>
          </w:tcPr>
          <w:p>
            <w:pPr>
              <w:spacing w:line="320" w:lineRule="exact"/>
              <w:jc w:val="center"/>
              <w:rPr>
                <w:rFonts w:ascii="楷体" w:hAnsi="楷体" w:eastAsia="楷体" w:cs="Times New Roman"/>
                <w:sz w:val="21"/>
                <w:szCs w:val="21"/>
              </w:rPr>
            </w:pPr>
            <w:r>
              <w:rPr>
                <w:rFonts w:hint="eastAsia" w:ascii="楷体" w:hAnsi="楷体" w:eastAsia="楷体" w:cs="Times New Roman"/>
                <w:sz w:val="21"/>
                <w:szCs w:val="21"/>
              </w:rPr>
              <w:t>2</w:t>
            </w:r>
            <w:r>
              <w:rPr>
                <w:rFonts w:ascii="楷体" w:hAnsi="楷体" w:eastAsia="楷体" w:cs="Times New Roman"/>
                <w:sz w:val="21"/>
                <w:szCs w:val="21"/>
              </w:rPr>
              <w:t>021</w:t>
            </w:r>
            <w:r>
              <w:rPr>
                <w:rFonts w:hint="eastAsia" w:ascii="楷体" w:hAnsi="楷体" w:eastAsia="楷体" w:cs="Times New Roman"/>
                <w:sz w:val="21"/>
                <w:szCs w:val="21"/>
              </w:rPr>
              <w:t>年</w:t>
            </w:r>
          </w:p>
        </w:tc>
        <w:tc>
          <w:tcPr>
            <w:tcW w:w="1635" w:type="dxa"/>
            <w:vAlign w:val="center"/>
          </w:tcPr>
          <w:p>
            <w:pPr>
              <w:spacing w:line="320" w:lineRule="exact"/>
              <w:jc w:val="center"/>
              <w:rPr>
                <w:rFonts w:ascii="楷体" w:hAnsi="楷体" w:eastAsia="楷体" w:cs="Times New Roman"/>
                <w:sz w:val="21"/>
                <w:szCs w:val="21"/>
              </w:rPr>
            </w:pPr>
            <w:r>
              <w:rPr>
                <w:rFonts w:hint="eastAsia" w:ascii="楷体" w:hAnsi="楷体" w:eastAsia="楷体" w:cs="Times New Roman"/>
                <w:sz w:val="21"/>
                <w:szCs w:val="21"/>
              </w:rPr>
              <w:t>2</w:t>
            </w:r>
            <w:r>
              <w:rPr>
                <w:rFonts w:ascii="楷体" w:hAnsi="楷体" w:eastAsia="楷体" w:cs="Times New Roman"/>
                <w:sz w:val="21"/>
                <w:szCs w:val="21"/>
              </w:rPr>
              <w:t>022</w:t>
            </w:r>
            <w:r>
              <w:rPr>
                <w:rFonts w:hint="eastAsia" w:ascii="楷体" w:hAnsi="楷体" w:eastAsia="楷体" w:cs="Times New Roman"/>
                <w:sz w:val="21"/>
                <w:szCs w:val="21"/>
              </w:rPr>
              <w:t>年1-</w:t>
            </w:r>
            <w:r>
              <w:rPr>
                <w:rFonts w:ascii="楷体" w:hAnsi="楷体" w:eastAsia="楷体" w:cs="Times New Roman"/>
                <w:sz w:val="21"/>
                <w:szCs w:val="21"/>
              </w:rPr>
              <w:t>9</w:t>
            </w:r>
            <w:r>
              <w:rPr>
                <w:rFonts w:hint="eastAsia" w:ascii="楷体" w:hAnsi="楷体" w:eastAsia="楷体" w:cs="Times New Roman"/>
                <w:sz w:val="21"/>
                <w:szCs w:val="21"/>
              </w:rPr>
              <w:t>月</w:t>
            </w:r>
          </w:p>
        </w:tc>
      </w:tr>
      <w:tr>
        <w:trPr>
          <w:trHeight w:val="510" w:hRule="atLeast"/>
          <w:jc w:val="center"/>
        </w:trPr>
        <w:tc>
          <w:tcPr>
            <w:tcW w:w="2278" w:type="dxa"/>
            <w:vAlign w:val="center"/>
          </w:tcPr>
          <w:p>
            <w:pPr>
              <w:spacing w:line="320" w:lineRule="exact"/>
              <w:jc w:val="center"/>
              <w:rPr>
                <w:rFonts w:ascii="楷体" w:hAnsi="楷体" w:eastAsia="楷体" w:cs="Times New Roman"/>
                <w:sz w:val="21"/>
                <w:szCs w:val="21"/>
              </w:rPr>
            </w:pPr>
            <w:r>
              <w:rPr>
                <w:rFonts w:hint="eastAsia" w:ascii="楷体" w:hAnsi="楷体" w:eastAsia="楷体" w:cs="Times New Roman"/>
                <w:sz w:val="21"/>
                <w:szCs w:val="21"/>
              </w:rPr>
              <w:t>生产用电量（千瓦时）</w:t>
            </w:r>
          </w:p>
        </w:tc>
        <w:tc>
          <w:tcPr>
            <w:tcW w:w="1175" w:type="dxa"/>
          </w:tcPr>
          <w:p>
            <w:pPr>
              <w:spacing w:line="320" w:lineRule="exact"/>
              <w:jc w:val="center"/>
              <w:rPr>
                <w:rFonts w:ascii="楷体" w:hAnsi="楷体" w:eastAsia="楷体" w:cs="Times New Roman"/>
                <w:sz w:val="21"/>
                <w:szCs w:val="21"/>
              </w:rPr>
            </w:pPr>
          </w:p>
        </w:tc>
        <w:tc>
          <w:tcPr>
            <w:tcW w:w="1175" w:type="dxa"/>
          </w:tcPr>
          <w:p>
            <w:pPr>
              <w:spacing w:line="320" w:lineRule="exact"/>
              <w:jc w:val="center"/>
              <w:rPr>
                <w:rFonts w:ascii="楷体" w:hAnsi="楷体" w:eastAsia="楷体" w:cs="Times New Roman"/>
                <w:sz w:val="21"/>
                <w:szCs w:val="21"/>
              </w:rPr>
            </w:pPr>
          </w:p>
        </w:tc>
        <w:tc>
          <w:tcPr>
            <w:tcW w:w="1175" w:type="dxa"/>
          </w:tcPr>
          <w:p>
            <w:pPr>
              <w:spacing w:line="320" w:lineRule="exact"/>
              <w:jc w:val="center"/>
              <w:rPr>
                <w:rFonts w:ascii="楷体" w:hAnsi="楷体" w:eastAsia="楷体" w:cs="Times New Roman"/>
                <w:sz w:val="21"/>
                <w:szCs w:val="21"/>
              </w:rPr>
            </w:pPr>
          </w:p>
        </w:tc>
        <w:tc>
          <w:tcPr>
            <w:tcW w:w="1635" w:type="dxa"/>
          </w:tcPr>
          <w:p>
            <w:pPr>
              <w:spacing w:line="320" w:lineRule="exact"/>
              <w:jc w:val="center"/>
              <w:rPr>
                <w:rFonts w:ascii="楷体" w:hAnsi="楷体" w:eastAsia="楷体"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jc w:val="center"/>
        </w:trPr>
        <w:tc>
          <w:tcPr>
            <w:tcW w:w="2278" w:type="dxa"/>
            <w:vAlign w:val="center"/>
          </w:tcPr>
          <w:p>
            <w:pPr>
              <w:spacing w:line="320" w:lineRule="exact"/>
              <w:jc w:val="center"/>
              <w:rPr>
                <w:rFonts w:ascii="楷体" w:hAnsi="楷体" w:eastAsia="楷体" w:cs="Times New Roman"/>
                <w:sz w:val="21"/>
                <w:szCs w:val="21"/>
              </w:rPr>
            </w:pPr>
            <w:r>
              <w:rPr>
                <w:rFonts w:hint="eastAsia" w:ascii="楷体" w:hAnsi="楷体" w:eastAsia="楷体" w:cs="Times New Roman"/>
                <w:sz w:val="21"/>
                <w:szCs w:val="21"/>
              </w:rPr>
              <w:t>生产</w:t>
            </w:r>
            <w:r>
              <w:rPr>
                <w:rFonts w:ascii="楷体" w:hAnsi="楷体" w:eastAsia="楷体" w:cs="Times New Roman"/>
                <w:sz w:val="21"/>
                <w:szCs w:val="21"/>
              </w:rPr>
              <w:t>用水量</w:t>
            </w:r>
            <w:r>
              <w:rPr>
                <w:rFonts w:hint="eastAsia" w:ascii="楷体" w:hAnsi="楷体" w:eastAsia="楷体" w:cs="Times New Roman"/>
                <w:sz w:val="21"/>
                <w:szCs w:val="21"/>
              </w:rPr>
              <w:t>（吨）</w:t>
            </w:r>
          </w:p>
        </w:tc>
        <w:tc>
          <w:tcPr>
            <w:tcW w:w="1175" w:type="dxa"/>
          </w:tcPr>
          <w:p>
            <w:pPr>
              <w:spacing w:line="320" w:lineRule="exact"/>
              <w:jc w:val="center"/>
              <w:rPr>
                <w:rFonts w:ascii="楷体" w:hAnsi="楷体" w:eastAsia="楷体" w:cs="Times New Roman"/>
                <w:sz w:val="21"/>
                <w:szCs w:val="21"/>
              </w:rPr>
            </w:pPr>
          </w:p>
        </w:tc>
        <w:tc>
          <w:tcPr>
            <w:tcW w:w="1175" w:type="dxa"/>
          </w:tcPr>
          <w:p>
            <w:pPr>
              <w:spacing w:line="320" w:lineRule="exact"/>
              <w:jc w:val="center"/>
              <w:rPr>
                <w:rFonts w:ascii="楷体" w:hAnsi="楷体" w:eastAsia="楷体" w:cs="Times New Roman"/>
                <w:sz w:val="21"/>
                <w:szCs w:val="21"/>
              </w:rPr>
            </w:pPr>
          </w:p>
        </w:tc>
        <w:tc>
          <w:tcPr>
            <w:tcW w:w="1175" w:type="dxa"/>
          </w:tcPr>
          <w:p>
            <w:pPr>
              <w:spacing w:line="320" w:lineRule="exact"/>
              <w:jc w:val="center"/>
              <w:rPr>
                <w:rFonts w:ascii="楷体" w:hAnsi="楷体" w:eastAsia="楷体" w:cs="Times New Roman"/>
                <w:sz w:val="21"/>
                <w:szCs w:val="21"/>
              </w:rPr>
            </w:pPr>
          </w:p>
        </w:tc>
        <w:tc>
          <w:tcPr>
            <w:tcW w:w="1635" w:type="dxa"/>
          </w:tcPr>
          <w:p>
            <w:pPr>
              <w:spacing w:line="320" w:lineRule="exact"/>
              <w:jc w:val="center"/>
              <w:rPr>
                <w:rFonts w:ascii="楷体" w:hAnsi="楷体" w:eastAsia="楷体"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jc w:val="center"/>
        </w:trPr>
        <w:tc>
          <w:tcPr>
            <w:tcW w:w="2278" w:type="dxa"/>
            <w:vAlign w:val="center"/>
          </w:tcPr>
          <w:p>
            <w:pPr>
              <w:spacing w:line="320" w:lineRule="exact"/>
              <w:jc w:val="center"/>
              <w:rPr>
                <w:rFonts w:ascii="楷体" w:hAnsi="楷体" w:eastAsia="楷体" w:cs="Times New Roman"/>
                <w:sz w:val="21"/>
                <w:szCs w:val="21"/>
              </w:rPr>
            </w:pPr>
            <w:r>
              <w:rPr>
                <w:rFonts w:hint="eastAsia" w:ascii="楷体" w:hAnsi="楷体" w:eastAsia="楷体" w:cs="Times New Roman"/>
                <w:sz w:val="21"/>
                <w:szCs w:val="21"/>
              </w:rPr>
              <w:t>生产</w:t>
            </w:r>
            <w:r>
              <w:rPr>
                <w:rFonts w:ascii="楷体" w:hAnsi="楷体" w:eastAsia="楷体" w:cs="Times New Roman"/>
                <w:sz w:val="21"/>
                <w:szCs w:val="21"/>
              </w:rPr>
              <w:t>用气量</w:t>
            </w:r>
            <w:r>
              <w:rPr>
                <w:rFonts w:hint="eastAsia" w:ascii="楷体" w:hAnsi="楷体" w:eastAsia="楷体" w:cs="Times New Roman"/>
                <w:sz w:val="21"/>
                <w:szCs w:val="21"/>
              </w:rPr>
              <w:t>（立方）</w:t>
            </w:r>
          </w:p>
        </w:tc>
        <w:tc>
          <w:tcPr>
            <w:tcW w:w="1175" w:type="dxa"/>
          </w:tcPr>
          <w:p>
            <w:pPr>
              <w:spacing w:line="320" w:lineRule="exact"/>
              <w:jc w:val="center"/>
              <w:rPr>
                <w:rFonts w:ascii="楷体" w:hAnsi="楷体" w:eastAsia="楷体" w:cs="Times New Roman"/>
                <w:sz w:val="21"/>
                <w:szCs w:val="21"/>
              </w:rPr>
            </w:pPr>
          </w:p>
        </w:tc>
        <w:tc>
          <w:tcPr>
            <w:tcW w:w="1175" w:type="dxa"/>
          </w:tcPr>
          <w:p>
            <w:pPr>
              <w:spacing w:line="320" w:lineRule="exact"/>
              <w:jc w:val="center"/>
              <w:rPr>
                <w:rFonts w:ascii="楷体" w:hAnsi="楷体" w:eastAsia="楷体" w:cs="Times New Roman"/>
                <w:sz w:val="21"/>
                <w:szCs w:val="21"/>
              </w:rPr>
            </w:pPr>
          </w:p>
        </w:tc>
        <w:tc>
          <w:tcPr>
            <w:tcW w:w="1175" w:type="dxa"/>
          </w:tcPr>
          <w:p>
            <w:pPr>
              <w:spacing w:line="320" w:lineRule="exact"/>
              <w:jc w:val="center"/>
              <w:rPr>
                <w:rFonts w:ascii="楷体" w:hAnsi="楷体" w:eastAsia="楷体" w:cs="Times New Roman"/>
                <w:sz w:val="21"/>
                <w:szCs w:val="21"/>
              </w:rPr>
            </w:pPr>
          </w:p>
        </w:tc>
        <w:tc>
          <w:tcPr>
            <w:tcW w:w="1635" w:type="dxa"/>
          </w:tcPr>
          <w:p>
            <w:pPr>
              <w:spacing w:line="320" w:lineRule="exact"/>
              <w:jc w:val="center"/>
              <w:rPr>
                <w:rFonts w:ascii="楷体" w:hAnsi="楷体" w:eastAsia="楷体"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jc w:val="center"/>
        </w:trPr>
        <w:tc>
          <w:tcPr>
            <w:tcW w:w="2278" w:type="dxa"/>
            <w:vAlign w:val="center"/>
          </w:tcPr>
          <w:p>
            <w:pPr>
              <w:spacing w:line="320" w:lineRule="exact"/>
              <w:jc w:val="center"/>
              <w:rPr>
                <w:rFonts w:ascii="楷体" w:hAnsi="楷体" w:eastAsia="楷体" w:cs="Times New Roman"/>
                <w:sz w:val="21"/>
                <w:szCs w:val="21"/>
              </w:rPr>
            </w:pPr>
            <w:r>
              <w:rPr>
                <w:rFonts w:hint="eastAsia" w:ascii="楷体" w:hAnsi="楷体" w:eastAsia="楷体" w:cs="Times New Roman"/>
                <w:sz w:val="21"/>
                <w:szCs w:val="21"/>
              </w:rPr>
              <w:t>生产</w:t>
            </w:r>
            <w:r>
              <w:rPr>
                <w:rFonts w:ascii="楷体" w:hAnsi="楷体" w:eastAsia="楷体" w:cs="Times New Roman"/>
                <w:sz w:val="21"/>
                <w:szCs w:val="21"/>
              </w:rPr>
              <w:t>用煤量</w:t>
            </w:r>
            <w:r>
              <w:rPr>
                <w:rFonts w:hint="eastAsia" w:ascii="楷体" w:hAnsi="楷体" w:eastAsia="楷体" w:cs="Times New Roman"/>
                <w:sz w:val="21"/>
                <w:szCs w:val="21"/>
              </w:rPr>
              <w:t>（吨）</w:t>
            </w:r>
          </w:p>
        </w:tc>
        <w:tc>
          <w:tcPr>
            <w:tcW w:w="1175" w:type="dxa"/>
          </w:tcPr>
          <w:p>
            <w:pPr>
              <w:spacing w:line="320" w:lineRule="exact"/>
              <w:jc w:val="center"/>
              <w:rPr>
                <w:rFonts w:ascii="楷体" w:hAnsi="楷体" w:eastAsia="楷体" w:cs="Times New Roman"/>
                <w:sz w:val="21"/>
                <w:szCs w:val="21"/>
              </w:rPr>
            </w:pPr>
          </w:p>
        </w:tc>
        <w:tc>
          <w:tcPr>
            <w:tcW w:w="1175" w:type="dxa"/>
          </w:tcPr>
          <w:p>
            <w:pPr>
              <w:spacing w:line="320" w:lineRule="exact"/>
              <w:jc w:val="center"/>
              <w:rPr>
                <w:rFonts w:ascii="楷体" w:hAnsi="楷体" w:eastAsia="楷体" w:cs="Times New Roman"/>
                <w:sz w:val="21"/>
                <w:szCs w:val="21"/>
              </w:rPr>
            </w:pPr>
          </w:p>
        </w:tc>
        <w:tc>
          <w:tcPr>
            <w:tcW w:w="1175" w:type="dxa"/>
          </w:tcPr>
          <w:p>
            <w:pPr>
              <w:spacing w:line="320" w:lineRule="exact"/>
              <w:jc w:val="center"/>
              <w:rPr>
                <w:rFonts w:ascii="楷体" w:hAnsi="楷体" w:eastAsia="楷体" w:cs="Times New Roman"/>
                <w:sz w:val="21"/>
                <w:szCs w:val="21"/>
              </w:rPr>
            </w:pPr>
          </w:p>
        </w:tc>
        <w:tc>
          <w:tcPr>
            <w:tcW w:w="1635" w:type="dxa"/>
          </w:tcPr>
          <w:p>
            <w:pPr>
              <w:spacing w:line="320" w:lineRule="exact"/>
              <w:jc w:val="center"/>
              <w:rPr>
                <w:rFonts w:ascii="楷体" w:hAnsi="楷体" w:eastAsia="楷体"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jc w:val="center"/>
        </w:trPr>
        <w:tc>
          <w:tcPr>
            <w:tcW w:w="2278" w:type="dxa"/>
            <w:vAlign w:val="center"/>
          </w:tcPr>
          <w:p>
            <w:pPr>
              <w:spacing w:line="320" w:lineRule="exact"/>
              <w:jc w:val="center"/>
              <w:rPr>
                <w:rFonts w:ascii="楷体" w:hAnsi="楷体" w:eastAsia="楷体" w:cs="Times New Roman"/>
                <w:sz w:val="21"/>
                <w:szCs w:val="21"/>
              </w:rPr>
            </w:pPr>
            <w:r>
              <w:rPr>
                <w:rFonts w:hint="eastAsia" w:ascii="楷体" w:hAnsi="楷体" w:eastAsia="楷体" w:cs="Times New Roman"/>
                <w:sz w:val="21"/>
                <w:szCs w:val="21"/>
              </w:rPr>
              <w:t>生产</w:t>
            </w:r>
            <w:r>
              <w:rPr>
                <w:rFonts w:ascii="楷体" w:hAnsi="楷体" w:eastAsia="楷体" w:cs="Times New Roman"/>
                <w:sz w:val="21"/>
                <w:szCs w:val="21"/>
              </w:rPr>
              <w:t>用油量</w:t>
            </w:r>
            <w:r>
              <w:rPr>
                <w:rFonts w:hint="eastAsia" w:ascii="楷体" w:hAnsi="楷体" w:eastAsia="楷体" w:cs="Times New Roman"/>
                <w:sz w:val="21"/>
                <w:szCs w:val="21"/>
              </w:rPr>
              <w:t>（吨）</w:t>
            </w:r>
          </w:p>
        </w:tc>
        <w:tc>
          <w:tcPr>
            <w:tcW w:w="1175" w:type="dxa"/>
          </w:tcPr>
          <w:p>
            <w:pPr>
              <w:spacing w:line="320" w:lineRule="exact"/>
              <w:jc w:val="center"/>
              <w:rPr>
                <w:rFonts w:ascii="楷体" w:hAnsi="楷体" w:eastAsia="楷体" w:cs="Times New Roman"/>
                <w:sz w:val="21"/>
                <w:szCs w:val="21"/>
              </w:rPr>
            </w:pPr>
          </w:p>
        </w:tc>
        <w:tc>
          <w:tcPr>
            <w:tcW w:w="1175" w:type="dxa"/>
          </w:tcPr>
          <w:p>
            <w:pPr>
              <w:spacing w:line="320" w:lineRule="exact"/>
              <w:jc w:val="center"/>
              <w:rPr>
                <w:rFonts w:ascii="楷体" w:hAnsi="楷体" w:eastAsia="楷体" w:cs="Times New Roman"/>
                <w:sz w:val="21"/>
                <w:szCs w:val="21"/>
              </w:rPr>
            </w:pPr>
          </w:p>
        </w:tc>
        <w:tc>
          <w:tcPr>
            <w:tcW w:w="1175" w:type="dxa"/>
          </w:tcPr>
          <w:p>
            <w:pPr>
              <w:spacing w:line="320" w:lineRule="exact"/>
              <w:jc w:val="center"/>
              <w:rPr>
                <w:rFonts w:ascii="楷体" w:hAnsi="楷体" w:eastAsia="楷体" w:cs="Times New Roman"/>
                <w:sz w:val="21"/>
                <w:szCs w:val="21"/>
              </w:rPr>
            </w:pPr>
          </w:p>
        </w:tc>
        <w:tc>
          <w:tcPr>
            <w:tcW w:w="1635" w:type="dxa"/>
          </w:tcPr>
          <w:p>
            <w:pPr>
              <w:spacing w:line="320" w:lineRule="exact"/>
              <w:jc w:val="center"/>
              <w:rPr>
                <w:rFonts w:ascii="楷体" w:hAnsi="楷体" w:eastAsia="楷体" w:cs="Times New Roman"/>
                <w:sz w:val="21"/>
                <w:szCs w:val="21"/>
              </w:rPr>
            </w:pPr>
          </w:p>
        </w:tc>
      </w:tr>
    </w:tbl>
    <w:p>
      <w:pPr>
        <w:pStyle w:val="2"/>
        <w:spacing w:beforeLines="100" w:afterLines="100" w:line="480" w:lineRule="exact"/>
        <w:ind w:firstLine="585" w:firstLineChars="200"/>
        <w:rPr>
          <w:rFonts w:asciiTheme="minorEastAsia" w:hAnsiTheme="minorEastAsia"/>
          <w:b/>
          <w:spacing w:val="6"/>
          <w:sz w:val="28"/>
          <w:szCs w:val="28"/>
        </w:rPr>
      </w:pPr>
      <w:r>
        <w:rPr>
          <w:rFonts w:hint="eastAsia" w:asciiTheme="minorEastAsia" w:hAnsiTheme="minorEastAsia"/>
          <w:b/>
          <w:spacing w:val="6"/>
          <w:sz w:val="28"/>
          <w:szCs w:val="28"/>
        </w:rPr>
        <w:t>B卷 重点专题调查</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相关说明：</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①本部分建议主要由贵公司的高管或综合部门（如董事长办公室、总经理办公室、行政部、战略部）相关人员填报，涉及数据部分请财务人员填报；</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②若无特殊说明，以下选择题均为单选题。</w:t>
      </w:r>
    </w:p>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hint="eastAsia" w:cs="Times New Roman" w:asciiTheme="minorEastAsia" w:hAnsiTheme="minorEastAsia" w:eastAsiaTheme="minorEastAsia"/>
          <w:b/>
          <w:spacing w:val="6"/>
          <w:sz w:val="24"/>
          <w:szCs w:val="24"/>
        </w:rPr>
        <w:t>B</w:t>
      </w:r>
      <w:r>
        <w:rPr>
          <w:rFonts w:cs="Times New Roman" w:asciiTheme="minorEastAsia" w:hAnsiTheme="minorEastAsia" w:eastAsiaTheme="minorEastAsia"/>
          <w:b/>
          <w:spacing w:val="6"/>
          <w:sz w:val="24"/>
          <w:szCs w:val="24"/>
        </w:rPr>
        <w:t>1.</w:t>
      </w:r>
      <w:r>
        <w:rPr>
          <w:rFonts w:hint="eastAsia" w:cs="Times New Roman" w:asciiTheme="minorEastAsia" w:hAnsiTheme="minorEastAsia" w:eastAsiaTheme="minorEastAsia"/>
          <w:b/>
          <w:spacing w:val="6"/>
          <w:sz w:val="24"/>
          <w:szCs w:val="24"/>
        </w:rPr>
        <w:t>宏观经济形势的影响与预期</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B1_1、今年前三季度的国内外经济形势是否符合贵公司的预期？（   ）</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A.比较符合</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B.不太符合</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C.未曾考虑</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 xml:space="preserve">B1_2、宏观经济形势变动是否对贵公司的生产经营产生影响？（ </w:t>
      </w:r>
      <w:r>
        <w:rPr>
          <w:rFonts w:ascii="隶书" w:eastAsia="隶书"/>
          <w:b w:val="0"/>
          <w:spacing w:val="6"/>
          <w:szCs w:val="24"/>
        </w:rPr>
        <w:t xml:space="preserve">  </w:t>
      </w:r>
      <w:r>
        <w:rPr>
          <w:rFonts w:hint="eastAsia" w:ascii="隶书" w:eastAsia="隶书"/>
          <w:b w:val="0"/>
          <w:spacing w:val="6"/>
          <w:szCs w:val="24"/>
        </w:rPr>
        <w:t>）</w:t>
      </w:r>
    </w:p>
    <w:p>
      <w:pPr>
        <w:pStyle w:val="10"/>
        <w:spacing w:line="480" w:lineRule="exact"/>
        <w:rPr>
          <w:spacing w:val="6"/>
          <w:szCs w:val="24"/>
        </w:rPr>
      </w:pPr>
      <w:r>
        <w:rPr>
          <w:rFonts w:hint="eastAsia"/>
          <w:spacing w:val="6"/>
          <w:szCs w:val="24"/>
        </w:rPr>
        <w:t>逻辑关联：若选择A，则填报B1_3题，否则跳至B1_4题。</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A.有一定的负面影响</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B.几乎没有影响</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C.有一定的正面影响</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D.不清楚</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B1_3、宏观经济形势变动对贵公司产生的负面影响有多大？</w:t>
      </w:r>
    </w:p>
    <w:p>
      <w:pPr>
        <w:pStyle w:val="10"/>
        <w:spacing w:afterLines="50"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说明：1、“0分”表示无影响，“1分”、“3分”、“5分”分别表示有较低、中等、较高的负面影响；2、若某一方面未受到负面影响或者无法衡量，请填“</w:t>
      </w:r>
      <w:r>
        <w:rPr>
          <w:color w:val="000000" w:themeColor="text1"/>
          <w:spacing w:val="6"/>
          <w:sz w:val="21"/>
          <w:szCs w:val="21"/>
          <w14:textFill>
            <w14:solidFill>
              <w14:schemeClr w14:val="tx1"/>
            </w14:solidFill>
          </w14:textFill>
        </w:rPr>
        <w:t>0</w:t>
      </w:r>
      <w:r>
        <w:rPr>
          <w:rFonts w:hint="eastAsia"/>
          <w:color w:val="000000" w:themeColor="text1"/>
          <w:spacing w:val="6"/>
          <w:sz w:val="21"/>
          <w:szCs w:val="21"/>
          <w14:textFill>
            <w14:solidFill>
              <w14:schemeClr w14:val="tx1"/>
            </w14:solidFill>
          </w14:textFill>
        </w:rPr>
        <w:t>分”。</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83"/>
        <w:gridCol w:w="983"/>
        <w:gridCol w:w="983"/>
        <w:gridCol w:w="983"/>
        <w:gridCol w:w="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0" w:hRule="atLeast"/>
          <w:jc w:val="center"/>
        </w:trPr>
        <w:tc>
          <w:tcPr>
            <w:tcW w:w="3283" w:type="dxa"/>
          </w:tcPr>
          <w:p>
            <w:pPr>
              <w:spacing w:line="320" w:lineRule="exact"/>
              <w:jc w:val="center"/>
              <w:rPr>
                <w:rFonts w:ascii="楷体" w:hAnsi="楷体" w:eastAsia="楷体"/>
                <w:sz w:val="21"/>
                <w:szCs w:val="21"/>
              </w:rPr>
            </w:pPr>
            <w:r>
              <w:rPr>
                <w:rFonts w:hint="eastAsia" w:ascii="楷体" w:hAnsi="楷体" w:eastAsia="楷体"/>
                <w:sz w:val="21"/>
                <w:szCs w:val="21"/>
              </w:rPr>
              <w:t>维  度</w:t>
            </w:r>
          </w:p>
        </w:tc>
        <w:tc>
          <w:tcPr>
            <w:tcW w:w="983" w:type="dxa"/>
          </w:tcPr>
          <w:p>
            <w:pPr>
              <w:spacing w:line="320" w:lineRule="exact"/>
              <w:jc w:val="center"/>
              <w:rPr>
                <w:rFonts w:ascii="楷体" w:hAnsi="楷体" w:eastAsia="楷体"/>
                <w:sz w:val="21"/>
                <w:szCs w:val="21"/>
              </w:rPr>
            </w:pPr>
            <w:r>
              <w:rPr>
                <w:rFonts w:hint="eastAsia" w:ascii="楷体" w:hAnsi="楷体" w:eastAsia="楷体"/>
                <w:sz w:val="21"/>
                <w:szCs w:val="21"/>
              </w:rPr>
              <w:t>0分</w:t>
            </w:r>
          </w:p>
        </w:tc>
        <w:tc>
          <w:tcPr>
            <w:tcW w:w="983" w:type="dxa"/>
          </w:tcPr>
          <w:p>
            <w:pPr>
              <w:spacing w:line="320" w:lineRule="exact"/>
              <w:jc w:val="center"/>
              <w:rPr>
                <w:rFonts w:ascii="楷体" w:hAnsi="楷体" w:eastAsia="楷体"/>
                <w:sz w:val="21"/>
                <w:szCs w:val="21"/>
              </w:rPr>
            </w:pPr>
            <w:r>
              <w:rPr>
                <w:rFonts w:hint="eastAsia" w:ascii="楷体" w:hAnsi="楷体" w:eastAsia="楷体"/>
                <w:sz w:val="21"/>
                <w:szCs w:val="21"/>
              </w:rPr>
              <w:t>1分</w:t>
            </w:r>
          </w:p>
        </w:tc>
        <w:tc>
          <w:tcPr>
            <w:tcW w:w="983" w:type="dxa"/>
          </w:tcPr>
          <w:p>
            <w:pPr>
              <w:spacing w:line="320" w:lineRule="exact"/>
              <w:jc w:val="center"/>
              <w:rPr>
                <w:rFonts w:ascii="楷体" w:hAnsi="楷体" w:eastAsia="楷体"/>
                <w:sz w:val="21"/>
                <w:szCs w:val="21"/>
              </w:rPr>
            </w:pPr>
            <w:r>
              <w:rPr>
                <w:rFonts w:hint="eastAsia" w:ascii="楷体" w:hAnsi="楷体" w:eastAsia="楷体"/>
                <w:sz w:val="21"/>
                <w:szCs w:val="21"/>
              </w:rPr>
              <w:t>3分</w:t>
            </w:r>
          </w:p>
        </w:tc>
        <w:tc>
          <w:tcPr>
            <w:tcW w:w="984" w:type="dxa"/>
          </w:tcPr>
          <w:p>
            <w:pPr>
              <w:spacing w:line="320" w:lineRule="exact"/>
              <w:jc w:val="center"/>
              <w:rPr>
                <w:rFonts w:ascii="楷体" w:hAnsi="楷体" w:eastAsia="楷体"/>
                <w:sz w:val="21"/>
                <w:szCs w:val="21"/>
              </w:rPr>
            </w:pPr>
            <w:r>
              <w:rPr>
                <w:rFonts w:hint="eastAsia" w:ascii="楷体" w:hAnsi="楷体" w:eastAsia="楷体"/>
                <w:sz w:val="21"/>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8" w:hRule="atLeast"/>
          <w:jc w:val="center"/>
        </w:trPr>
        <w:tc>
          <w:tcPr>
            <w:tcW w:w="3283" w:type="dxa"/>
          </w:tcPr>
          <w:p>
            <w:pPr>
              <w:spacing w:line="320" w:lineRule="exact"/>
              <w:rPr>
                <w:rFonts w:ascii="楷体" w:hAnsi="楷体" w:eastAsia="楷体"/>
                <w:sz w:val="21"/>
                <w:szCs w:val="21"/>
              </w:rPr>
            </w:pPr>
            <w:r>
              <w:rPr>
                <w:rFonts w:hint="eastAsia" w:ascii="楷体" w:hAnsi="楷体" w:eastAsia="楷体"/>
                <w:sz w:val="21"/>
                <w:szCs w:val="21"/>
              </w:rPr>
              <w:t>A、供应链通畅程度</w:t>
            </w:r>
          </w:p>
        </w:tc>
        <w:tc>
          <w:tcPr>
            <w:tcW w:w="983" w:type="dxa"/>
          </w:tcPr>
          <w:p>
            <w:pPr>
              <w:spacing w:line="320" w:lineRule="exact"/>
              <w:jc w:val="center"/>
              <w:rPr>
                <w:rFonts w:ascii="楷体" w:hAnsi="楷体" w:eastAsia="楷体"/>
                <w:sz w:val="21"/>
                <w:szCs w:val="21"/>
              </w:rPr>
            </w:pPr>
          </w:p>
        </w:tc>
        <w:tc>
          <w:tcPr>
            <w:tcW w:w="983" w:type="dxa"/>
          </w:tcPr>
          <w:p>
            <w:pPr>
              <w:spacing w:line="320" w:lineRule="exact"/>
              <w:jc w:val="center"/>
              <w:rPr>
                <w:rFonts w:ascii="楷体" w:hAnsi="楷体" w:eastAsia="楷体"/>
                <w:sz w:val="21"/>
                <w:szCs w:val="21"/>
              </w:rPr>
            </w:pPr>
          </w:p>
        </w:tc>
        <w:tc>
          <w:tcPr>
            <w:tcW w:w="983" w:type="dxa"/>
          </w:tcPr>
          <w:p>
            <w:pPr>
              <w:spacing w:line="320" w:lineRule="exact"/>
              <w:jc w:val="center"/>
              <w:rPr>
                <w:rFonts w:ascii="楷体" w:hAnsi="楷体" w:eastAsia="楷体"/>
                <w:sz w:val="21"/>
                <w:szCs w:val="21"/>
              </w:rPr>
            </w:pPr>
          </w:p>
        </w:tc>
        <w:tc>
          <w:tcPr>
            <w:tcW w:w="984" w:type="dxa"/>
          </w:tcPr>
          <w:p>
            <w:pPr>
              <w:spacing w:line="320" w:lineRule="exact"/>
              <w:jc w:val="center"/>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0" w:hRule="atLeast"/>
          <w:jc w:val="center"/>
        </w:trPr>
        <w:tc>
          <w:tcPr>
            <w:tcW w:w="3283" w:type="dxa"/>
          </w:tcPr>
          <w:p>
            <w:pPr>
              <w:spacing w:line="320" w:lineRule="exact"/>
              <w:rPr>
                <w:rFonts w:ascii="楷体" w:hAnsi="楷体" w:eastAsia="楷体"/>
                <w:sz w:val="21"/>
                <w:szCs w:val="21"/>
              </w:rPr>
            </w:pPr>
            <w:r>
              <w:rPr>
                <w:rFonts w:hint="eastAsia" w:ascii="楷体" w:hAnsi="楷体" w:eastAsia="楷体"/>
                <w:sz w:val="21"/>
                <w:szCs w:val="21"/>
              </w:rPr>
              <w:t>B、员工队伍稳定性</w:t>
            </w:r>
          </w:p>
        </w:tc>
        <w:tc>
          <w:tcPr>
            <w:tcW w:w="983" w:type="dxa"/>
          </w:tcPr>
          <w:p>
            <w:pPr>
              <w:spacing w:line="320" w:lineRule="exact"/>
              <w:jc w:val="center"/>
              <w:rPr>
                <w:rFonts w:ascii="楷体" w:hAnsi="楷体" w:eastAsia="楷体"/>
                <w:sz w:val="21"/>
                <w:szCs w:val="21"/>
              </w:rPr>
            </w:pPr>
          </w:p>
        </w:tc>
        <w:tc>
          <w:tcPr>
            <w:tcW w:w="983" w:type="dxa"/>
          </w:tcPr>
          <w:p>
            <w:pPr>
              <w:spacing w:line="320" w:lineRule="exact"/>
              <w:jc w:val="center"/>
              <w:rPr>
                <w:rFonts w:ascii="楷体" w:hAnsi="楷体" w:eastAsia="楷体"/>
                <w:sz w:val="21"/>
                <w:szCs w:val="21"/>
              </w:rPr>
            </w:pPr>
          </w:p>
        </w:tc>
        <w:tc>
          <w:tcPr>
            <w:tcW w:w="983" w:type="dxa"/>
          </w:tcPr>
          <w:p>
            <w:pPr>
              <w:spacing w:line="320" w:lineRule="exact"/>
              <w:jc w:val="center"/>
              <w:rPr>
                <w:rFonts w:ascii="楷体" w:hAnsi="楷体" w:eastAsia="楷体"/>
                <w:sz w:val="21"/>
                <w:szCs w:val="21"/>
              </w:rPr>
            </w:pPr>
          </w:p>
        </w:tc>
        <w:tc>
          <w:tcPr>
            <w:tcW w:w="984" w:type="dxa"/>
          </w:tcPr>
          <w:p>
            <w:pPr>
              <w:spacing w:line="320" w:lineRule="exact"/>
              <w:jc w:val="center"/>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8" w:hRule="atLeast"/>
          <w:jc w:val="center"/>
        </w:trPr>
        <w:tc>
          <w:tcPr>
            <w:tcW w:w="3283" w:type="dxa"/>
          </w:tcPr>
          <w:p>
            <w:pPr>
              <w:spacing w:line="320" w:lineRule="exact"/>
              <w:rPr>
                <w:rFonts w:ascii="楷体" w:hAnsi="楷体" w:eastAsia="楷体"/>
                <w:sz w:val="21"/>
                <w:szCs w:val="21"/>
              </w:rPr>
            </w:pPr>
            <w:r>
              <w:rPr>
                <w:rFonts w:hint="eastAsia" w:ascii="楷体" w:hAnsi="楷体" w:eastAsia="楷体"/>
                <w:sz w:val="21"/>
                <w:szCs w:val="21"/>
              </w:rPr>
              <w:t>C、资金链安全</w:t>
            </w:r>
          </w:p>
        </w:tc>
        <w:tc>
          <w:tcPr>
            <w:tcW w:w="983" w:type="dxa"/>
          </w:tcPr>
          <w:p>
            <w:pPr>
              <w:spacing w:line="320" w:lineRule="exact"/>
              <w:jc w:val="center"/>
              <w:rPr>
                <w:rFonts w:ascii="楷体" w:hAnsi="楷体" w:eastAsia="楷体"/>
                <w:sz w:val="21"/>
                <w:szCs w:val="21"/>
              </w:rPr>
            </w:pPr>
          </w:p>
        </w:tc>
        <w:tc>
          <w:tcPr>
            <w:tcW w:w="983" w:type="dxa"/>
          </w:tcPr>
          <w:p>
            <w:pPr>
              <w:spacing w:line="320" w:lineRule="exact"/>
              <w:jc w:val="center"/>
              <w:rPr>
                <w:rFonts w:ascii="楷体" w:hAnsi="楷体" w:eastAsia="楷体"/>
                <w:sz w:val="21"/>
                <w:szCs w:val="21"/>
              </w:rPr>
            </w:pPr>
          </w:p>
        </w:tc>
        <w:tc>
          <w:tcPr>
            <w:tcW w:w="983" w:type="dxa"/>
          </w:tcPr>
          <w:p>
            <w:pPr>
              <w:spacing w:line="320" w:lineRule="exact"/>
              <w:jc w:val="center"/>
              <w:rPr>
                <w:rFonts w:ascii="楷体" w:hAnsi="楷体" w:eastAsia="楷体"/>
                <w:sz w:val="21"/>
                <w:szCs w:val="21"/>
              </w:rPr>
            </w:pPr>
          </w:p>
        </w:tc>
        <w:tc>
          <w:tcPr>
            <w:tcW w:w="984" w:type="dxa"/>
          </w:tcPr>
          <w:p>
            <w:pPr>
              <w:spacing w:line="320" w:lineRule="exact"/>
              <w:jc w:val="center"/>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0" w:hRule="atLeast"/>
          <w:jc w:val="center"/>
        </w:trPr>
        <w:tc>
          <w:tcPr>
            <w:tcW w:w="3283" w:type="dxa"/>
          </w:tcPr>
          <w:p>
            <w:pPr>
              <w:spacing w:line="320" w:lineRule="exact"/>
              <w:rPr>
                <w:rFonts w:ascii="楷体" w:hAnsi="楷体" w:eastAsia="楷体"/>
                <w:sz w:val="21"/>
                <w:szCs w:val="21"/>
              </w:rPr>
            </w:pPr>
            <w:r>
              <w:rPr>
                <w:rFonts w:hint="eastAsia" w:ascii="楷体" w:hAnsi="楷体" w:eastAsia="楷体"/>
                <w:sz w:val="21"/>
                <w:szCs w:val="21"/>
              </w:rPr>
              <w:t>D、新增订单数量</w:t>
            </w:r>
          </w:p>
        </w:tc>
        <w:tc>
          <w:tcPr>
            <w:tcW w:w="983" w:type="dxa"/>
          </w:tcPr>
          <w:p>
            <w:pPr>
              <w:spacing w:line="320" w:lineRule="exact"/>
              <w:jc w:val="center"/>
              <w:rPr>
                <w:rFonts w:ascii="楷体" w:hAnsi="楷体" w:eastAsia="楷体"/>
                <w:sz w:val="21"/>
                <w:szCs w:val="21"/>
              </w:rPr>
            </w:pPr>
          </w:p>
        </w:tc>
        <w:tc>
          <w:tcPr>
            <w:tcW w:w="983" w:type="dxa"/>
          </w:tcPr>
          <w:p>
            <w:pPr>
              <w:spacing w:line="320" w:lineRule="exact"/>
              <w:jc w:val="center"/>
              <w:rPr>
                <w:rFonts w:ascii="楷体" w:hAnsi="楷体" w:eastAsia="楷体"/>
                <w:sz w:val="21"/>
                <w:szCs w:val="21"/>
              </w:rPr>
            </w:pPr>
          </w:p>
        </w:tc>
        <w:tc>
          <w:tcPr>
            <w:tcW w:w="983" w:type="dxa"/>
          </w:tcPr>
          <w:p>
            <w:pPr>
              <w:spacing w:line="320" w:lineRule="exact"/>
              <w:jc w:val="center"/>
              <w:rPr>
                <w:rFonts w:ascii="楷体" w:hAnsi="楷体" w:eastAsia="楷体"/>
                <w:sz w:val="21"/>
                <w:szCs w:val="21"/>
              </w:rPr>
            </w:pPr>
          </w:p>
        </w:tc>
        <w:tc>
          <w:tcPr>
            <w:tcW w:w="984" w:type="dxa"/>
          </w:tcPr>
          <w:p>
            <w:pPr>
              <w:spacing w:line="320" w:lineRule="exact"/>
              <w:jc w:val="center"/>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8" w:hRule="atLeast"/>
          <w:jc w:val="center"/>
        </w:trPr>
        <w:tc>
          <w:tcPr>
            <w:tcW w:w="3283" w:type="dxa"/>
          </w:tcPr>
          <w:p>
            <w:pPr>
              <w:spacing w:line="320" w:lineRule="exact"/>
              <w:rPr>
                <w:rFonts w:ascii="楷体" w:hAnsi="楷体" w:eastAsia="楷体"/>
                <w:sz w:val="21"/>
                <w:szCs w:val="21"/>
              </w:rPr>
            </w:pPr>
            <w:r>
              <w:rPr>
                <w:rFonts w:hint="eastAsia" w:ascii="楷体" w:hAnsi="楷体" w:eastAsia="楷体"/>
                <w:sz w:val="21"/>
                <w:szCs w:val="21"/>
              </w:rPr>
              <w:t>E、生产经营成本</w:t>
            </w:r>
          </w:p>
        </w:tc>
        <w:tc>
          <w:tcPr>
            <w:tcW w:w="983" w:type="dxa"/>
          </w:tcPr>
          <w:p>
            <w:pPr>
              <w:spacing w:line="320" w:lineRule="exact"/>
              <w:jc w:val="center"/>
              <w:rPr>
                <w:rFonts w:ascii="楷体" w:hAnsi="楷体" w:eastAsia="楷体"/>
                <w:sz w:val="21"/>
                <w:szCs w:val="21"/>
              </w:rPr>
            </w:pPr>
          </w:p>
        </w:tc>
        <w:tc>
          <w:tcPr>
            <w:tcW w:w="983" w:type="dxa"/>
          </w:tcPr>
          <w:p>
            <w:pPr>
              <w:spacing w:line="320" w:lineRule="exact"/>
              <w:jc w:val="center"/>
              <w:rPr>
                <w:rFonts w:ascii="楷体" w:hAnsi="楷体" w:eastAsia="楷体"/>
                <w:sz w:val="21"/>
                <w:szCs w:val="21"/>
              </w:rPr>
            </w:pPr>
          </w:p>
        </w:tc>
        <w:tc>
          <w:tcPr>
            <w:tcW w:w="983" w:type="dxa"/>
          </w:tcPr>
          <w:p>
            <w:pPr>
              <w:spacing w:line="320" w:lineRule="exact"/>
              <w:jc w:val="center"/>
              <w:rPr>
                <w:rFonts w:ascii="楷体" w:hAnsi="楷体" w:eastAsia="楷体"/>
                <w:sz w:val="21"/>
                <w:szCs w:val="21"/>
              </w:rPr>
            </w:pPr>
          </w:p>
        </w:tc>
        <w:tc>
          <w:tcPr>
            <w:tcW w:w="984" w:type="dxa"/>
          </w:tcPr>
          <w:p>
            <w:pPr>
              <w:spacing w:line="320" w:lineRule="exact"/>
              <w:jc w:val="center"/>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0" w:hRule="atLeast"/>
          <w:jc w:val="center"/>
        </w:trPr>
        <w:tc>
          <w:tcPr>
            <w:tcW w:w="3283" w:type="dxa"/>
          </w:tcPr>
          <w:p>
            <w:pPr>
              <w:spacing w:line="320" w:lineRule="exact"/>
              <w:rPr>
                <w:rFonts w:ascii="楷体" w:hAnsi="楷体" w:eastAsia="楷体"/>
                <w:sz w:val="21"/>
                <w:szCs w:val="21"/>
              </w:rPr>
            </w:pPr>
            <w:r>
              <w:rPr>
                <w:rFonts w:hint="eastAsia" w:ascii="楷体" w:hAnsi="楷体" w:eastAsia="楷体"/>
                <w:sz w:val="21"/>
                <w:szCs w:val="21"/>
              </w:rPr>
              <w:t xml:space="preserve">F、其他，请注明（ </w:t>
            </w:r>
            <w:r>
              <w:rPr>
                <w:rFonts w:ascii="楷体" w:hAnsi="楷体" w:eastAsia="楷体"/>
                <w:sz w:val="21"/>
                <w:szCs w:val="21"/>
              </w:rPr>
              <w:t xml:space="preserve">      </w:t>
            </w:r>
            <w:r>
              <w:rPr>
                <w:rFonts w:hint="eastAsia" w:ascii="楷体" w:hAnsi="楷体" w:eastAsia="楷体"/>
                <w:sz w:val="21"/>
                <w:szCs w:val="21"/>
              </w:rPr>
              <w:t>）</w:t>
            </w:r>
          </w:p>
        </w:tc>
        <w:tc>
          <w:tcPr>
            <w:tcW w:w="983" w:type="dxa"/>
          </w:tcPr>
          <w:p>
            <w:pPr>
              <w:spacing w:line="320" w:lineRule="exact"/>
              <w:jc w:val="center"/>
              <w:rPr>
                <w:rFonts w:ascii="楷体" w:hAnsi="楷体" w:eastAsia="楷体"/>
                <w:sz w:val="21"/>
                <w:szCs w:val="21"/>
              </w:rPr>
            </w:pPr>
          </w:p>
        </w:tc>
        <w:tc>
          <w:tcPr>
            <w:tcW w:w="983" w:type="dxa"/>
          </w:tcPr>
          <w:p>
            <w:pPr>
              <w:spacing w:line="320" w:lineRule="exact"/>
              <w:jc w:val="center"/>
              <w:rPr>
                <w:rFonts w:ascii="楷体" w:hAnsi="楷体" w:eastAsia="楷体"/>
                <w:sz w:val="21"/>
                <w:szCs w:val="21"/>
              </w:rPr>
            </w:pPr>
          </w:p>
        </w:tc>
        <w:tc>
          <w:tcPr>
            <w:tcW w:w="983" w:type="dxa"/>
          </w:tcPr>
          <w:p>
            <w:pPr>
              <w:spacing w:line="320" w:lineRule="exact"/>
              <w:jc w:val="center"/>
              <w:rPr>
                <w:rFonts w:ascii="楷体" w:hAnsi="楷体" w:eastAsia="楷体"/>
                <w:sz w:val="21"/>
                <w:szCs w:val="21"/>
              </w:rPr>
            </w:pPr>
          </w:p>
        </w:tc>
        <w:tc>
          <w:tcPr>
            <w:tcW w:w="984" w:type="dxa"/>
          </w:tcPr>
          <w:p>
            <w:pPr>
              <w:spacing w:line="320" w:lineRule="exact"/>
              <w:jc w:val="center"/>
              <w:rPr>
                <w:rFonts w:ascii="楷体" w:hAnsi="楷体" w:eastAsia="楷体"/>
                <w:sz w:val="21"/>
                <w:szCs w:val="21"/>
              </w:rPr>
            </w:pPr>
          </w:p>
        </w:tc>
      </w:tr>
    </w:tbl>
    <w:p>
      <w:pPr>
        <w:pStyle w:val="4"/>
        <w:spacing w:beforeLines="50" w:line="480" w:lineRule="exact"/>
        <w:ind w:firstLine="504" w:firstLineChars="200"/>
        <w:rPr>
          <w:rFonts w:ascii="隶书" w:eastAsia="隶书"/>
          <w:b w:val="0"/>
          <w:spacing w:val="6"/>
          <w:szCs w:val="24"/>
        </w:rPr>
      </w:pPr>
      <w:r>
        <w:rPr>
          <w:rFonts w:hint="eastAsia" w:ascii="隶书" w:eastAsia="隶书"/>
          <w:b w:val="0"/>
          <w:spacing w:val="6"/>
          <w:szCs w:val="24"/>
        </w:rPr>
        <w:t>B1</w:t>
      </w:r>
      <w:r>
        <w:rPr>
          <w:rFonts w:ascii="隶书" w:eastAsia="隶书"/>
          <w:b w:val="0"/>
          <w:spacing w:val="6"/>
          <w:szCs w:val="24"/>
        </w:rPr>
        <w:t>_4</w:t>
      </w:r>
      <w:r>
        <w:rPr>
          <w:rFonts w:hint="eastAsia" w:ascii="隶书" w:eastAsia="隶书"/>
          <w:b w:val="0"/>
          <w:spacing w:val="6"/>
          <w:szCs w:val="24"/>
        </w:rPr>
        <w:t xml:space="preserve">、当前及未来解决，贵公司将主要采取哪些方式来解决“招工难”或“用工贵”问题？（ </w:t>
      </w:r>
      <w:r>
        <w:rPr>
          <w:rFonts w:ascii="隶书" w:eastAsia="隶书"/>
          <w:b w:val="0"/>
          <w:spacing w:val="6"/>
          <w:szCs w:val="24"/>
        </w:rPr>
        <w:t xml:space="preserve">  </w:t>
      </w:r>
      <w:r>
        <w:rPr>
          <w:rFonts w:hint="eastAsia" w:ascii="隶书" w:eastAsia="隶书"/>
          <w:b w:val="0"/>
          <w:spacing w:val="6"/>
          <w:szCs w:val="24"/>
        </w:rPr>
        <w:t>）</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说明：排序题，请选择三项，并按照重要程度排序。</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提高工资和福利待遇</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加快实现数字化转型，减少用工需求</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加大在岗职工技能培训投入力度</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通过校企合作、“订单式”培养等方式拓宽适用员工来源</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通过人力资源公司等市场化手段加大招聘力度</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探索共享员工、灵活用工等途径</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其他（请注明） </w:t>
      </w:r>
      <w:r>
        <w:rPr>
          <w:rFonts w:ascii="仿宋" w:hAnsi="仿宋" w:eastAsia="仿宋"/>
          <w:spacing w:val="6"/>
          <w:szCs w:val="24"/>
        </w:rPr>
        <w:t xml:space="preserve">             </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B1_5、2</w:t>
      </w:r>
      <w:r>
        <w:rPr>
          <w:rFonts w:ascii="隶书" w:eastAsia="隶书"/>
          <w:b w:val="0"/>
          <w:spacing w:val="6"/>
          <w:szCs w:val="24"/>
        </w:rPr>
        <w:t>022</w:t>
      </w:r>
      <w:r>
        <w:rPr>
          <w:rFonts w:hint="eastAsia" w:ascii="隶书" w:eastAsia="隶书"/>
          <w:b w:val="0"/>
          <w:spacing w:val="6"/>
          <w:szCs w:val="24"/>
        </w:rPr>
        <w:t>年，贵公司是否享有政府优惠政策？若有，效果如何？</w:t>
      </w:r>
    </w:p>
    <w:p>
      <w:pPr>
        <w:pStyle w:val="10"/>
        <w:spacing w:afterLines="50"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说明：“0分”表示未享有相关优惠政策，“</w:t>
      </w:r>
      <w:r>
        <w:rPr>
          <w:color w:val="000000" w:themeColor="text1"/>
          <w:spacing w:val="6"/>
          <w:sz w:val="21"/>
          <w:szCs w:val="21"/>
          <w14:textFill>
            <w14:solidFill>
              <w14:schemeClr w14:val="tx1"/>
            </w14:solidFill>
          </w14:textFill>
        </w:rPr>
        <w:t>1</w:t>
      </w:r>
      <w:r>
        <w:rPr>
          <w:rFonts w:hint="eastAsia"/>
          <w:color w:val="000000" w:themeColor="text1"/>
          <w:spacing w:val="6"/>
          <w:sz w:val="21"/>
          <w:szCs w:val="21"/>
          <w14:textFill>
            <w14:solidFill>
              <w14:schemeClr w14:val="tx1"/>
            </w14:solidFill>
          </w14:textFill>
        </w:rPr>
        <w:t>分”、“3分”、“5分”均表示享有优惠政策，且数字越大表明优惠政策产生的效果更大。</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34"/>
        <w:gridCol w:w="763"/>
        <w:gridCol w:w="794"/>
        <w:gridCol w:w="794"/>
        <w:gridCol w:w="795"/>
      </w:tblGrid>
      <w:tr>
        <w:trPr>
          <w:trHeight w:val="444" w:hRule="atLeast"/>
          <w:jc w:val="center"/>
        </w:trPr>
        <w:tc>
          <w:tcPr>
            <w:tcW w:w="4434" w:type="dxa"/>
            <w:vAlign w:val="center"/>
          </w:tcPr>
          <w:p>
            <w:pPr>
              <w:spacing w:line="320" w:lineRule="exact"/>
              <w:jc w:val="center"/>
              <w:rPr>
                <w:rFonts w:ascii="楷体" w:hAnsi="楷体" w:eastAsia="楷体"/>
                <w:sz w:val="21"/>
                <w:szCs w:val="21"/>
              </w:rPr>
            </w:pPr>
            <w:bookmarkStart w:id="3" w:name="_Hlk76818359"/>
            <w:r>
              <w:rPr>
                <w:rFonts w:hint="eastAsia" w:ascii="楷体" w:hAnsi="楷体" w:eastAsia="楷体"/>
                <w:sz w:val="21"/>
                <w:szCs w:val="21"/>
              </w:rPr>
              <w:t>优惠政策类型</w:t>
            </w:r>
          </w:p>
        </w:tc>
        <w:tc>
          <w:tcPr>
            <w:tcW w:w="763" w:type="dxa"/>
            <w:vAlign w:val="center"/>
          </w:tcPr>
          <w:p>
            <w:pPr>
              <w:spacing w:line="320" w:lineRule="exact"/>
              <w:jc w:val="center"/>
              <w:rPr>
                <w:rFonts w:ascii="楷体" w:hAnsi="楷体" w:eastAsia="楷体"/>
                <w:sz w:val="21"/>
                <w:szCs w:val="21"/>
              </w:rPr>
            </w:pPr>
            <w:r>
              <w:rPr>
                <w:rFonts w:hint="eastAsia" w:ascii="楷体" w:hAnsi="楷体" w:eastAsia="楷体"/>
                <w:sz w:val="21"/>
                <w:szCs w:val="21"/>
              </w:rPr>
              <w:t>0分</w:t>
            </w:r>
          </w:p>
        </w:tc>
        <w:tc>
          <w:tcPr>
            <w:tcW w:w="794" w:type="dxa"/>
            <w:vAlign w:val="center"/>
          </w:tcPr>
          <w:p>
            <w:pPr>
              <w:spacing w:line="320" w:lineRule="exact"/>
              <w:jc w:val="center"/>
              <w:rPr>
                <w:rFonts w:ascii="楷体" w:hAnsi="楷体" w:eastAsia="楷体"/>
                <w:sz w:val="21"/>
                <w:szCs w:val="21"/>
              </w:rPr>
            </w:pPr>
            <w:r>
              <w:rPr>
                <w:rFonts w:hint="eastAsia" w:ascii="楷体" w:hAnsi="楷体" w:eastAsia="楷体"/>
                <w:sz w:val="21"/>
                <w:szCs w:val="21"/>
              </w:rPr>
              <w:t>1分</w:t>
            </w:r>
          </w:p>
        </w:tc>
        <w:tc>
          <w:tcPr>
            <w:tcW w:w="794" w:type="dxa"/>
            <w:vAlign w:val="center"/>
          </w:tcPr>
          <w:p>
            <w:pPr>
              <w:spacing w:line="320" w:lineRule="exact"/>
              <w:jc w:val="center"/>
              <w:rPr>
                <w:rFonts w:ascii="楷体" w:hAnsi="楷体" w:eastAsia="楷体"/>
                <w:sz w:val="21"/>
                <w:szCs w:val="21"/>
              </w:rPr>
            </w:pPr>
            <w:r>
              <w:rPr>
                <w:rFonts w:hint="eastAsia" w:ascii="楷体" w:hAnsi="楷体" w:eastAsia="楷体"/>
                <w:sz w:val="21"/>
                <w:szCs w:val="21"/>
              </w:rPr>
              <w:t>3分</w:t>
            </w:r>
          </w:p>
        </w:tc>
        <w:tc>
          <w:tcPr>
            <w:tcW w:w="795" w:type="dxa"/>
            <w:vAlign w:val="center"/>
          </w:tcPr>
          <w:p>
            <w:pPr>
              <w:spacing w:line="320" w:lineRule="exact"/>
              <w:jc w:val="center"/>
              <w:rPr>
                <w:rFonts w:ascii="楷体" w:hAnsi="楷体" w:eastAsia="楷体"/>
                <w:sz w:val="21"/>
                <w:szCs w:val="21"/>
              </w:rPr>
            </w:pPr>
            <w:r>
              <w:rPr>
                <w:rFonts w:hint="eastAsia" w:ascii="楷体" w:hAnsi="楷体" w:eastAsia="楷体"/>
                <w:sz w:val="21"/>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jc w:val="center"/>
        </w:trPr>
        <w:tc>
          <w:tcPr>
            <w:tcW w:w="4434" w:type="dxa"/>
            <w:vAlign w:val="center"/>
          </w:tcPr>
          <w:p>
            <w:pPr>
              <w:spacing w:line="320" w:lineRule="exact"/>
              <w:rPr>
                <w:rFonts w:ascii="楷体" w:hAnsi="楷体" w:eastAsia="楷体"/>
                <w:sz w:val="21"/>
                <w:szCs w:val="21"/>
              </w:rPr>
            </w:pPr>
            <w:r>
              <w:rPr>
                <w:rFonts w:hint="eastAsia" w:ascii="楷体" w:hAnsi="楷体" w:eastAsia="楷体"/>
                <w:sz w:val="21"/>
                <w:szCs w:val="21"/>
              </w:rPr>
              <w:t>直接财政补贴</w:t>
            </w:r>
          </w:p>
        </w:tc>
        <w:tc>
          <w:tcPr>
            <w:tcW w:w="763" w:type="dxa"/>
            <w:vAlign w:val="center"/>
          </w:tcPr>
          <w:p>
            <w:pPr>
              <w:spacing w:line="320" w:lineRule="exact"/>
              <w:rPr>
                <w:rFonts w:ascii="楷体" w:hAnsi="楷体" w:eastAsia="楷体"/>
                <w:sz w:val="21"/>
                <w:szCs w:val="21"/>
              </w:rPr>
            </w:pPr>
          </w:p>
        </w:tc>
        <w:tc>
          <w:tcPr>
            <w:tcW w:w="794" w:type="dxa"/>
            <w:vAlign w:val="center"/>
          </w:tcPr>
          <w:p>
            <w:pPr>
              <w:spacing w:line="320" w:lineRule="exact"/>
              <w:rPr>
                <w:rFonts w:ascii="楷体" w:hAnsi="楷体" w:eastAsia="楷体"/>
                <w:sz w:val="21"/>
                <w:szCs w:val="21"/>
              </w:rPr>
            </w:pPr>
          </w:p>
        </w:tc>
        <w:tc>
          <w:tcPr>
            <w:tcW w:w="794" w:type="dxa"/>
            <w:vAlign w:val="center"/>
          </w:tcPr>
          <w:p>
            <w:pPr>
              <w:spacing w:line="320" w:lineRule="exact"/>
              <w:rPr>
                <w:rFonts w:ascii="楷体" w:hAnsi="楷体" w:eastAsia="楷体"/>
                <w:sz w:val="21"/>
                <w:szCs w:val="21"/>
              </w:rPr>
            </w:pPr>
          </w:p>
        </w:tc>
        <w:tc>
          <w:tcPr>
            <w:tcW w:w="795" w:type="dxa"/>
            <w:vAlign w:val="center"/>
          </w:tcPr>
          <w:p>
            <w:pPr>
              <w:spacing w:line="32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98" w:hRule="atLeast"/>
          <w:jc w:val="center"/>
        </w:trPr>
        <w:tc>
          <w:tcPr>
            <w:tcW w:w="4434" w:type="dxa"/>
            <w:vAlign w:val="center"/>
          </w:tcPr>
          <w:p>
            <w:pPr>
              <w:spacing w:line="320" w:lineRule="exact"/>
              <w:rPr>
                <w:rFonts w:ascii="楷体" w:hAnsi="楷体" w:eastAsia="楷体"/>
                <w:sz w:val="21"/>
                <w:szCs w:val="21"/>
              </w:rPr>
            </w:pPr>
            <w:r>
              <w:rPr>
                <w:rFonts w:hint="eastAsia" w:ascii="楷体" w:hAnsi="楷体" w:eastAsia="楷体"/>
                <w:sz w:val="21"/>
                <w:szCs w:val="21"/>
              </w:rPr>
              <w:t>金融支持政策（如专项贷款、贷款阶段性延期还本付息等）</w:t>
            </w:r>
          </w:p>
        </w:tc>
        <w:tc>
          <w:tcPr>
            <w:tcW w:w="763" w:type="dxa"/>
            <w:vAlign w:val="center"/>
          </w:tcPr>
          <w:p>
            <w:pPr>
              <w:spacing w:line="320" w:lineRule="exact"/>
              <w:rPr>
                <w:rFonts w:ascii="楷体" w:hAnsi="楷体" w:eastAsia="楷体"/>
                <w:sz w:val="21"/>
                <w:szCs w:val="21"/>
              </w:rPr>
            </w:pPr>
          </w:p>
        </w:tc>
        <w:tc>
          <w:tcPr>
            <w:tcW w:w="794" w:type="dxa"/>
            <w:vAlign w:val="center"/>
          </w:tcPr>
          <w:p>
            <w:pPr>
              <w:spacing w:line="320" w:lineRule="exact"/>
              <w:rPr>
                <w:rFonts w:ascii="楷体" w:hAnsi="楷体" w:eastAsia="楷体"/>
                <w:sz w:val="21"/>
                <w:szCs w:val="21"/>
              </w:rPr>
            </w:pPr>
          </w:p>
        </w:tc>
        <w:tc>
          <w:tcPr>
            <w:tcW w:w="794" w:type="dxa"/>
            <w:vAlign w:val="center"/>
          </w:tcPr>
          <w:p>
            <w:pPr>
              <w:spacing w:line="320" w:lineRule="exact"/>
              <w:rPr>
                <w:rFonts w:ascii="楷体" w:hAnsi="楷体" w:eastAsia="楷体"/>
                <w:sz w:val="21"/>
                <w:szCs w:val="21"/>
              </w:rPr>
            </w:pPr>
          </w:p>
        </w:tc>
        <w:tc>
          <w:tcPr>
            <w:tcW w:w="795" w:type="dxa"/>
            <w:vAlign w:val="center"/>
          </w:tcPr>
          <w:p>
            <w:pPr>
              <w:spacing w:line="32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4" w:hRule="atLeast"/>
          <w:jc w:val="center"/>
        </w:trPr>
        <w:tc>
          <w:tcPr>
            <w:tcW w:w="4434" w:type="dxa"/>
            <w:vAlign w:val="center"/>
          </w:tcPr>
          <w:p>
            <w:pPr>
              <w:spacing w:line="320" w:lineRule="exact"/>
              <w:rPr>
                <w:rFonts w:ascii="楷体" w:hAnsi="楷体" w:eastAsia="楷体"/>
                <w:sz w:val="21"/>
                <w:szCs w:val="21"/>
              </w:rPr>
            </w:pPr>
            <w:r>
              <w:rPr>
                <w:rFonts w:hint="eastAsia" w:ascii="楷体" w:hAnsi="楷体" w:eastAsia="楷体"/>
                <w:sz w:val="21"/>
                <w:szCs w:val="21"/>
              </w:rPr>
              <w:t>减税降费政策（含增值税留抵退税等）</w:t>
            </w:r>
          </w:p>
        </w:tc>
        <w:tc>
          <w:tcPr>
            <w:tcW w:w="763" w:type="dxa"/>
            <w:vAlign w:val="center"/>
          </w:tcPr>
          <w:p>
            <w:pPr>
              <w:spacing w:line="320" w:lineRule="exact"/>
              <w:rPr>
                <w:rFonts w:ascii="楷体" w:hAnsi="楷体" w:eastAsia="楷体"/>
                <w:sz w:val="21"/>
                <w:szCs w:val="21"/>
              </w:rPr>
            </w:pPr>
          </w:p>
        </w:tc>
        <w:tc>
          <w:tcPr>
            <w:tcW w:w="794" w:type="dxa"/>
            <w:vAlign w:val="center"/>
          </w:tcPr>
          <w:p>
            <w:pPr>
              <w:spacing w:line="320" w:lineRule="exact"/>
              <w:rPr>
                <w:rFonts w:ascii="楷体" w:hAnsi="楷体" w:eastAsia="楷体"/>
                <w:sz w:val="21"/>
                <w:szCs w:val="21"/>
              </w:rPr>
            </w:pPr>
          </w:p>
        </w:tc>
        <w:tc>
          <w:tcPr>
            <w:tcW w:w="794" w:type="dxa"/>
            <w:vAlign w:val="center"/>
          </w:tcPr>
          <w:p>
            <w:pPr>
              <w:spacing w:line="320" w:lineRule="exact"/>
              <w:rPr>
                <w:rFonts w:ascii="楷体" w:hAnsi="楷体" w:eastAsia="楷体"/>
                <w:sz w:val="21"/>
                <w:szCs w:val="21"/>
              </w:rPr>
            </w:pPr>
          </w:p>
        </w:tc>
        <w:tc>
          <w:tcPr>
            <w:tcW w:w="795" w:type="dxa"/>
            <w:vAlign w:val="center"/>
          </w:tcPr>
          <w:p>
            <w:pPr>
              <w:spacing w:line="32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jc w:val="center"/>
        </w:trPr>
        <w:tc>
          <w:tcPr>
            <w:tcW w:w="4434" w:type="dxa"/>
            <w:vAlign w:val="center"/>
          </w:tcPr>
          <w:p>
            <w:pPr>
              <w:spacing w:line="320" w:lineRule="exact"/>
              <w:rPr>
                <w:rFonts w:ascii="楷体" w:hAnsi="楷体" w:eastAsia="楷体"/>
                <w:sz w:val="21"/>
                <w:szCs w:val="21"/>
              </w:rPr>
            </w:pPr>
            <w:r>
              <w:rPr>
                <w:rFonts w:hint="eastAsia" w:ascii="楷体" w:hAnsi="楷体" w:eastAsia="楷体"/>
                <w:sz w:val="21"/>
                <w:szCs w:val="21"/>
              </w:rPr>
              <w:t>政府性投资基金支持</w:t>
            </w:r>
          </w:p>
        </w:tc>
        <w:tc>
          <w:tcPr>
            <w:tcW w:w="763" w:type="dxa"/>
            <w:vAlign w:val="center"/>
          </w:tcPr>
          <w:p>
            <w:pPr>
              <w:spacing w:line="320" w:lineRule="exact"/>
              <w:rPr>
                <w:rFonts w:ascii="楷体" w:hAnsi="楷体" w:eastAsia="楷体"/>
                <w:sz w:val="21"/>
                <w:szCs w:val="21"/>
              </w:rPr>
            </w:pPr>
          </w:p>
        </w:tc>
        <w:tc>
          <w:tcPr>
            <w:tcW w:w="794" w:type="dxa"/>
            <w:vAlign w:val="center"/>
          </w:tcPr>
          <w:p>
            <w:pPr>
              <w:spacing w:line="320" w:lineRule="exact"/>
              <w:rPr>
                <w:rFonts w:ascii="楷体" w:hAnsi="楷体" w:eastAsia="楷体"/>
                <w:sz w:val="21"/>
                <w:szCs w:val="21"/>
              </w:rPr>
            </w:pPr>
          </w:p>
        </w:tc>
        <w:tc>
          <w:tcPr>
            <w:tcW w:w="794" w:type="dxa"/>
            <w:vAlign w:val="center"/>
          </w:tcPr>
          <w:p>
            <w:pPr>
              <w:spacing w:line="320" w:lineRule="exact"/>
              <w:rPr>
                <w:rFonts w:ascii="楷体" w:hAnsi="楷体" w:eastAsia="楷体"/>
                <w:sz w:val="21"/>
                <w:szCs w:val="21"/>
              </w:rPr>
            </w:pPr>
          </w:p>
        </w:tc>
        <w:tc>
          <w:tcPr>
            <w:tcW w:w="795" w:type="dxa"/>
            <w:vAlign w:val="center"/>
          </w:tcPr>
          <w:p>
            <w:pPr>
              <w:spacing w:line="32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4" w:hRule="atLeast"/>
          <w:jc w:val="center"/>
        </w:trPr>
        <w:tc>
          <w:tcPr>
            <w:tcW w:w="4434" w:type="dxa"/>
            <w:vAlign w:val="center"/>
          </w:tcPr>
          <w:p>
            <w:pPr>
              <w:spacing w:line="320" w:lineRule="exact"/>
              <w:rPr>
                <w:rFonts w:ascii="楷体" w:hAnsi="楷体" w:eastAsia="楷体"/>
                <w:sz w:val="21"/>
                <w:szCs w:val="21"/>
              </w:rPr>
            </w:pPr>
            <w:r>
              <w:rPr>
                <w:rFonts w:hint="eastAsia" w:ascii="楷体" w:hAnsi="楷体" w:eastAsia="楷体"/>
                <w:sz w:val="21"/>
                <w:szCs w:val="21"/>
              </w:rPr>
              <w:t>政府性融资担保支持</w:t>
            </w:r>
          </w:p>
        </w:tc>
        <w:tc>
          <w:tcPr>
            <w:tcW w:w="763" w:type="dxa"/>
            <w:vAlign w:val="center"/>
          </w:tcPr>
          <w:p>
            <w:pPr>
              <w:spacing w:line="320" w:lineRule="exact"/>
              <w:rPr>
                <w:rFonts w:ascii="楷体" w:hAnsi="楷体" w:eastAsia="楷体"/>
                <w:sz w:val="21"/>
                <w:szCs w:val="21"/>
              </w:rPr>
            </w:pPr>
          </w:p>
        </w:tc>
        <w:tc>
          <w:tcPr>
            <w:tcW w:w="794" w:type="dxa"/>
            <w:vAlign w:val="center"/>
          </w:tcPr>
          <w:p>
            <w:pPr>
              <w:spacing w:line="320" w:lineRule="exact"/>
              <w:rPr>
                <w:rFonts w:ascii="楷体" w:hAnsi="楷体" w:eastAsia="楷体"/>
                <w:sz w:val="21"/>
                <w:szCs w:val="21"/>
              </w:rPr>
            </w:pPr>
          </w:p>
        </w:tc>
        <w:tc>
          <w:tcPr>
            <w:tcW w:w="794" w:type="dxa"/>
            <w:vAlign w:val="center"/>
          </w:tcPr>
          <w:p>
            <w:pPr>
              <w:spacing w:line="320" w:lineRule="exact"/>
              <w:rPr>
                <w:rFonts w:ascii="楷体" w:hAnsi="楷体" w:eastAsia="楷体"/>
                <w:sz w:val="21"/>
                <w:szCs w:val="21"/>
              </w:rPr>
            </w:pPr>
          </w:p>
        </w:tc>
        <w:tc>
          <w:tcPr>
            <w:tcW w:w="795" w:type="dxa"/>
            <w:vAlign w:val="center"/>
          </w:tcPr>
          <w:p>
            <w:pPr>
              <w:spacing w:line="32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jc w:val="center"/>
        </w:trPr>
        <w:tc>
          <w:tcPr>
            <w:tcW w:w="4434" w:type="dxa"/>
            <w:vAlign w:val="center"/>
          </w:tcPr>
          <w:p>
            <w:pPr>
              <w:spacing w:line="320" w:lineRule="exact"/>
              <w:rPr>
                <w:rFonts w:ascii="楷体" w:hAnsi="楷体" w:eastAsia="楷体"/>
                <w:sz w:val="21"/>
                <w:szCs w:val="21"/>
              </w:rPr>
            </w:pPr>
            <w:r>
              <w:rPr>
                <w:rFonts w:hint="eastAsia" w:ascii="楷体" w:hAnsi="楷体" w:eastAsia="楷体"/>
                <w:sz w:val="21"/>
                <w:szCs w:val="21"/>
              </w:rPr>
              <w:t xml:space="preserve">其他（可说明） </w:t>
            </w:r>
            <w:r>
              <w:rPr>
                <w:rFonts w:ascii="楷体" w:hAnsi="楷体" w:eastAsia="楷体"/>
                <w:sz w:val="21"/>
                <w:szCs w:val="21"/>
              </w:rPr>
              <w:t xml:space="preserve">            </w:t>
            </w:r>
          </w:p>
        </w:tc>
        <w:tc>
          <w:tcPr>
            <w:tcW w:w="763" w:type="dxa"/>
            <w:vAlign w:val="center"/>
          </w:tcPr>
          <w:p>
            <w:pPr>
              <w:spacing w:line="320" w:lineRule="exact"/>
              <w:rPr>
                <w:rFonts w:ascii="楷体" w:hAnsi="楷体" w:eastAsia="楷体"/>
                <w:sz w:val="21"/>
                <w:szCs w:val="21"/>
              </w:rPr>
            </w:pPr>
          </w:p>
        </w:tc>
        <w:tc>
          <w:tcPr>
            <w:tcW w:w="794" w:type="dxa"/>
            <w:vAlign w:val="center"/>
          </w:tcPr>
          <w:p>
            <w:pPr>
              <w:spacing w:line="320" w:lineRule="exact"/>
              <w:rPr>
                <w:rFonts w:ascii="楷体" w:hAnsi="楷体" w:eastAsia="楷体"/>
                <w:sz w:val="21"/>
                <w:szCs w:val="21"/>
              </w:rPr>
            </w:pPr>
          </w:p>
        </w:tc>
        <w:tc>
          <w:tcPr>
            <w:tcW w:w="794" w:type="dxa"/>
            <w:vAlign w:val="center"/>
          </w:tcPr>
          <w:p>
            <w:pPr>
              <w:spacing w:line="320" w:lineRule="exact"/>
              <w:rPr>
                <w:rFonts w:ascii="楷体" w:hAnsi="楷体" w:eastAsia="楷体"/>
                <w:sz w:val="21"/>
                <w:szCs w:val="21"/>
              </w:rPr>
            </w:pPr>
          </w:p>
        </w:tc>
        <w:tc>
          <w:tcPr>
            <w:tcW w:w="795" w:type="dxa"/>
            <w:vAlign w:val="center"/>
          </w:tcPr>
          <w:p>
            <w:pPr>
              <w:spacing w:line="320" w:lineRule="exact"/>
              <w:rPr>
                <w:rFonts w:ascii="楷体" w:hAnsi="楷体" w:eastAsia="楷体"/>
                <w:sz w:val="21"/>
                <w:szCs w:val="21"/>
              </w:rPr>
            </w:pPr>
          </w:p>
        </w:tc>
      </w:tr>
      <w:bookmarkEnd w:id="3"/>
    </w:tbl>
    <w:p>
      <w:pPr>
        <w:pStyle w:val="4"/>
        <w:spacing w:beforeLines="50" w:line="480" w:lineRule="exact"/>
        <w:ind w:firstLine="504" w:firstLineChars="200"/>
        <w:rPr>
          <w:rFonts w:ascii="隶书" w:eastAsia="隶书"/>
          <w:b w:val="0"/>
          <w:spacing w:val="6"/>
          <w:szCs w:val="24"/>
        </w:rPr>
      </w:pPr>
      <w:r>
        <w:rPr>
          <w:rFonts w:hint="eastAsia" w:ascii="隶书" w:eastAsia="隶书"/>
          <w:b w:val="0"/>
          <w:spacing w:val="6"/>
          <w:szCs w:val="24"/>
        </w:rPr>
        <w:t>B1_6、假设有两种不同的投资方案：方案1预期可获得5%的收益，也可能承担非常小的损失；方案2预期可获得2</w:t>
      </w:r>
      <w:r>
        <w:rPr>
          <w:rFonts w:ascii="隶书" w:eastAsia="隶书"/>
          <w:b w:val="0"/>
          <w:spacing w:val="6"/>
          <w:szCs w:val="24"/>
        </w:rPr>
        <w:t>0</w:t>
      </w:r>
      <w:r>
        <w:rPr>
          <w:rFonts w:hint="eastAsia" w:ascii="隶书" w:eastAsia="隶书"/>
          <w:b w:val="0"/>
          <w:spacing w:val="6"/>
          <w:szCs w:val="24"/>
        </w:rPr>
        <w:t>%的收益，但可能面临2</w:t>
      </w:r>
      <w:r>
        <w:rPr>
          <w:rFonts w:ascii="隶书" w:eastAsia="隶书"/>
          <w:b w:val="0"/>
          <w:spacing w:val="6"/>
          <w:szCs w:val="24"/>
        </w:rPr>
        <w:t>5</w:t>
      </w:r>
      <w:r>
        <w:rPr>
          <w:rFonts w:hint="eastAsia" w:ascii="隶书" w:eastAsia="隶书"/>
          <w:b w:val="0"/>
          <w:spacing w:val="6"/>
          <w:szCs w:val="24"/>
        </w:rPr>
        <w:t xml:space="preserve">%甚至更高的亏损。结合贵公司的投资风格或偏好，您将如何分配资金？（ </w:t>
      </w:r>
      <w:r>
        <w:rPr>
          <w:rFonts w:ascii="隶书" w:eastAsia="隶书"/>
          <w:b w:val="0"/>
          <w:spacing w:val="6"/>
          <w:szCs w:val="24"/>
        </w:rPr>
        <w:t xml:space="preserve">  </w:t>
      </w:r>
      <w:r>
        <w:rPr>
          <w:rFonts w:hint="eastAsia" w:ascii="隶书" w:eastAsia="隶书"/>
          <w:b w:val="0"/>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A.资金全部投向方案1</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B.大部分资金投向方案1</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C.两种方案各投资一半</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D.大部分资金投向方案2</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E.资金全部投向方案2</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设定：0-1</w:t>
      </w:r>
      <w:r>
        <w:rPr>
          <w:rFonts w:ascii="仿宋" w:hAnsi="仿宋" w:eastAsia="仿宋"/>
          <w:spacing w:val="6"/>
          <w:szCs w:val="24"/>
        </w:rPr>
        <w:t>2</w:t>
      </w:r>
      <w:r>
        <w:rPr>
          <w:rFonts w:hint="eastAsia" w:ascii="仿宋" w:hAnsi="仿宋" w:eastAsia="仿宋"/>
          <w:spacing w:val="6"/>
          <w:szCs w:val="24"/>
        </w:rPr>
        <w:t>点打开问卷，则填报B1_</w:t>
      </w:r>
      <w:r>
        <w:rPr>
          <w:rFonts w:ascii="仿宋" w:hAnsi="仿宋" w:eastAsia="仿宋"/>
          <w:spacing w:val="6"/>
          <w:szCs w:val="24"/>
        </w:rPr>
        <w:t>7</w:t>
      </w:r>
      <w:r>
        <w:rPr>
          <w:rFonts w:hint="eastAsia" w:ascii="仿宋" w:hAnsi="仿宋" w:eastAsia="仿宋"/>
          <w:spacing w:val="6"/>
          <w:szCs w:val="24"/>
        </w:rPr>
        <w:t>题；1</w:t>
      </w:r>
      <w:r>
        <w:rPr>
          <w:rFonts w:ascii="仿宋" w:hAnsi="仿宋" w:eastAsia="仿宋"/>
          <w:spacing w:val="6"/>
          <w:szCs w:val="24"/>
        </w:rPr>
        <w:t>2</w:t>
      </w:r>
      <w:r>
        <w:rPr>
          <w:rFonts w:hint="eastAsia" w:ascii="仿宋" w:hAnsi="仿宋" w:eastAsia="仿宋"/>
          <w:spacing w:val="6"/>
          <w:szCs w:val="24"/>
        </w:rPr>
        <w:t>-</w:t>
      </w:r>
      <w:r>
        <w:rPr>
          <w:rFonts w:ascii="仿宋" w:hAnsi="仿宋" w:eastAsia="仿宋"/>
          <w:spacing w:val="6"/>
          <w:szCs w:val="24"/>
        </w:rPr>
        <w:t>24</w:t>
      </w:r>
      <w:r>
        <w:rPr>
          <w:rFonts w:hint="eastAsia" w:ascii="仿宋" w:hAnsi="仿宋" w:eastAsia="仿宋"/>
          <w:spacing w:val="6"/>
          <w:szCs w:val="24"/>
        </w:rPr>
        <w:t>点打开问卷，则填报B1_</w:t>
      </w:r>
      <w:r>
        <w:rPr>
          <w:rFonts w:ascii="仿宋" w:hAnsi="仿宋" w:eastAsia="仿宋"/>
          <w:spacing w:val="6"/>
          <w:szCs w:val="24"/>
        </w:rPr>
        <w:t>8</w:t>
      </w:r>
      <w:r>
        <w:rPr>
          <w:rFonts w:hint="eastAsia" w:ascii="仿宋" w:hAnsi="仿宋" w:eastAsia="仿宋"/>
          <w:spacing w:val="6"/>
          <w:szCs w:val="24"/>
        </w:rPr>
        <w:t>题。</w:t>
      </w:r>
    </w:p>
    <w:p>
      <w:pPr>
        <w:pStyle w:val="4"/>
        <w:spacing w:line="480" w:lineRule="exact"/>
        <w:ind w:firstLine="504" w:firstLineChars="200"/>
        <w:rPr>
          <w:rFonts w:ascii="隶书" w:eastAsia="隶书"/>
          <w:b w:val="0"/>
          <w:spacing w:val="6"/>
          <w:szCs w:val="24"/>
        </w:rPr>
      </w:pPr>
      <w:bookmarkStart w:id="4" w:name="_Ref77001086"/>
      <w:r>
        <w:rPr>
          <w:rFonts w:hint="eastAsia" w:ascii="隶书" w:eastAsia="隶书"/>
          <w:b w:val="0"/>
          <w:spacing w:val="6"/>
          <w:szCs w:val="24"/>
        </w:rPr>
        <w:t>B1_</w:t>
      </w:r>
      <w:r>
        <w:rPr>
          <w:rFonts w:ascii="隶书" w:eastAsia="隶书"/>
          <w:b w:val="0"/>
          <w:spacing w:val="6"/>
          <w:szCs w:val="24"/>
        </w:rPr>
        <w:t>7</w:t>
      </w:r>
      <w:r>
        <w:rPr>
          <w:rFonts w:hint="eastAsia" w:ascii="隶书" w:eastAsia="隶书"/>
          <w:b w:val="0"/>
          <w:spacing w:val="6"/>
          <w:szCs w:val="24"/>
        </w:rPr>
        <w:t>、贵公司对宏观经济形势以及经营效益有何预期</w:t>
      </w:r>
      <w:bookmarkEnd w:id="4"/>
      <w:r>
        <w:rPr>
          <w:rFonts w:hint="eastAsia" w:ascii="隶书" w:eastAsia="隶书"/>
          <w:b w:val="0"/>
          <w:spacing w:val="6"/>
          <w:szCs w:val="24"/>
        </w:rPr>
        <w:t>？</w:t>
      </w:r>
    </w:p>
    <w:p>
      <w:pPr>
        <w:pStyle w:val="10"/>
        <w:spacing w:afterLines="50"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w:t>
      </w:r>
      <w:r>
        <w:rPr>
          <w:color w:val="000000" w:themeColor="text1"/>
          <w:spacing w:val="6"/>
          <w:sz w:val="21"/>
          <w:szCs w:val="21"/>
          <w14:textFill>
            <w14:solidFill>
              <w14:schemeClr w14:val="tx1"/>
            </w14:solidFill>
          </w14:textFill>
        </w:rPr>
        <w:t>1</w:t>
      </w:r>
      <w:r>
        <w:rPr>
          <w:rFonts w:hint="eastAsia"/>
          <w:color w:val="000000" w:themeColor="text1"/>
          <w:spacing w:val="6"/>
          <w:sz w:val="21"/>
          <w:szCs w:val="21"/>
          <w14:textFill>
            <w14:solidFill>
              <w14:schemeClr w14:val="tx1"/>
            </w14:solidFill>
          </w14:textFill>
        </w:rPr>
        <w:t>分”、“3分”、“</w:t>
      </w:r>
      <w:r>
        <w:rPr>
          <w:color w:val="000000" w:themeColor="text1"/>
          <w:spacing w:val="6"/>
          <w:sz w:val="21"/>
          <w:szCs w:val="21"/>
          <w14:textFill>
            <w14:solidFill>
              <w14:schemeClr w14:val="tx1"/>
            </w14:solidFill>
          </w14:textFill>
        </w:rPr>
        <w:t>5</w:t>
      </w:r>
      <w:r>
        <w:rPr>
          <w:rFonts w:hint="eastAsia"/>
          <w:color w:val="000000" w:themeColor="text1"/>
          <w:spacing w:val="6"/>
          <w:sz w:val="21"/>
          <w:szCs w:val="21"/>
          <w14:textFill>
            <w14:solidFill>
              <w14:schemeClr w14:val="tx1"/>
            </w14:solidFill>
          </w14:textFill>
        </w:rPr>
        <w:t>分”分别表示持有悲观预期、中性预期、乐观预期。</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471"/>
        <w:gridCol w:w="801"/>
        <w:gridCol w:w="801"/>
        <w:gridCol w:w="8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4471" w:type="dxa"/>
            <w:vAlign w:val="center"/>
          </w:tcPr>
          <w:p>
            <w:pPr>
              <w:spacing w:line="320" w:lineRule="exact"/>
              <w:jc w:val="center"/>
              <w:rPr>
                <w:rFonts w:ascii="楷体" w:hAnsi="楷体" w:eastAsia="楷体"/>
                <w:sz w:val="21"/>
                <w:szCs w:val="21"/>
              </w:rPr>
            </w:pPr>
            <w:r>
              <w:rPr>
                <w:rFonts w:hint="eastAsia" w:ascii="楷体" w:hAnsi="楷体" w:eastAsia="楷体"/>
                <w:sz w:val="21"/>
                <w:szCs w:val="21"/>
              </w:rPr>
              <w:t>类别</w:t>
            </w:r>
          </w:p>
        </w:tc>
        <w:tc>
          <w:tcPr>
            <w:tcW w:w="801" w:type="dxa"/>
            <w:vAlign w:val="center"/>
          </w:tcPr>
          <w:p>
            <w:pPr>
              <w:spacing w:line="320" w:lineRule="exact"/>
              <w:jc w:val="center"/>
              <w:rPr>
                <w:rFonts w:ascii="楷体" w:hAnsi="楷体" w:eastAsia="楷体"/>
                <w:sz w:val="21"/>
                <w:szCs w:val="21"/>
              </w:rPr>
            </w:pPr>
            <w:r>
              <w:rPr>
                <w:rFonts w:hint="eastAsia" w:ascii="楷体" w:hAnsi="楷体" w:eastAsia="楷体"/>
                <w:sz w:val="21"/>
                <w:szCs w:val="21"/>
              </w:rPr>
              <w:t>1分</w:t>
            </w:r>
          </w:p>
        </w:tc>
        <w:tc>
          <w:tcPr>
            <w:tcW w:w="801" w:type="dxa"/>
            <w:vAlign w:val="center"/>
          </w:tcPr>
          <w:p>
            <w:pPr>
              <w:spacing w:line="320" w:lineRule="exact"/>
              <w:jc w:val="center"/>
              <w:rPr>
                <w:rFonts w:ascii="楷体" w:hAnsi="楷体" w:eastAsia="楷体"/>
                <w:sz w:val="21"/>
                <w:szCs w:val="21"/>
              </w:rPr>
            </w:pPr>
            <w:r>
              <w:rPr>
                <w:rFonts w:hint="eastAsia" w:ascii="楷体" w:hAnsi="楷体" w:eastAsia="楷体"/>
                <w:sz w:val="21"/>
                <w:szCs w:val="21"/>
              </w:rPr>
              <w:t>3分</w:t>
            </w:r>
          </w:p>
        </w:tc>
        <w:tc>
          <w:tcPr>
            <w:tcW w:w="802" w:type="dxa"/>
            <w:vAlign w:val="center"/>
          </w:tcPr>
          <w:p>
            <w:pPr>
              <w:spacing w:line="320" w:lineRule="exact"/>
              <w:jc w:val="center"/>
              <w:rPr>
                <w:rFonts w:ascii="楷体" w:hAnsi="楷体" w:eastAsia="楷体"/>
                <w:sz w:val="21"/>
                <w:szCs w:val="21"/>
              </w:rPr>
            </w:pPr>
            <w:r>
              <w:rPr>
                <w:rFonts w:hint="eastAsia" w:ascii="楷体" w:hAnsi="楷体" w:eastAsia="楷体"/>
                <w:sz w:val="21"/>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76" w:hRule="atLeast"/>
          <w:jc w:val="center"/>
        </w:trPr>
        <w:tc>
          <w:tcPr>
            <w:tcW w:w="4471" w:type="dxa"/>
            <w:vAlign w:val="center"/>
          </w:tcPr>
          <w:p>
            <w:pPr>
              <w:spacing w:line="320" w:lineRule="exact"/>
              <w:rPr>
                <w:rFonts w:ascii="楷体" w:hAnsi="楷体" w:eastAsia="楷体"/>
                <w:sz w:val="21"/>
                <w:szCs w:val="21"/>
              </w:rPr>
            </w:pPr>
            <w:r>
              <w:rPr>
                <w:rFonts w:hint="eastAsia" w:ascii="楷体" w:hAnsi="楷体" w:eastAsia="楷体"/>
                <w:sz w:val="21"/>
                <w:szCs w:val="21"/>
              </w:rPr>
              <w:t>A、对近一年的预期</w:t>
            </w:r>
          </w:p>
        </w:tc>
        <w:tc>
          <w:tcPr>
            <w:tcW w:w="801" w:type="dxa"/>
            <w:vAlign w:val="center"/>
          </w:tcPr>
          <w:p>
            <w:pPr>
              <w:spacing w:line="320" w:lineRule="exact"/>
              <w:rPr>
                <w:rFonts w:ascii="楷体" w:hAnsi="楷体" w:eastAsia="楷体"/>
                <w:sz w:val="21"/>
                <w:szCs w:val="21"/>
              </w:rPr>
            </w:pPr>
          </w:p>
        </w:tc>
        <w:tc>
          <w:tcPr>
            <w:tcW w:w="801" w:type="dxa"/>
            <w:vAlign w:val="center"/>
          </w:tcPr>
          <w:p>
            <w:pPr>
              <w:spacing w:line="320" w:lineRule="exact"/>
              <w:rPr>
                <w:rFonts w:ascii="楷体" w:hAnsi="楷体" w:eastAsia="楷体"/>
                <w:sz w:val="21"/>
                <w:szCs w:val="21"/>
              </w:rPr>
            </w:pPr>
          </w:p>
        </w:tc>
        <w:tc>
          <w:tcPr>
            <w:tcW w:w="802" w:type="dxa"/>
            <w:vAlign w:val="center"/>
          </w:tcPr>
          <w:p>
            <w:pPr>
              <w:spacing w:line="32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4471" w:type="dxa"/>
            <w:vAlign w:val="center"/>
          </w:tcPr>
          <w:p>
            <w:pPr>
              <w:spacing w:line="320" w:lineRule="exact"/>
              <w:rPr>
                <w:rFonts w:ascii="楷体" w:hAnsi="楷体" w:eastAsia="楷体"/>
                <w:sz w:val="21"/>
                <w:szCs w:val="21"/>
              </w:rPr>
            </w:pPr>
            <w:r>
              <w:rPr>
                <w:rFonts w:hint="eastAsia" w:ascii="楷体" w:hAnsi="楷体" w:eastAsia="楷体"/>
                <w:sz w:val="21"/>
                <w:szCs w:val="21"/>
              </w:rPr>
              <w:t>B、对未来三至五年的预期</w:t>
            </w:r>
          </w:p>
        </w:tc>
        <w:tc>
          <w:tcPr>
            <w:tcW w:w="801" w:type="dxa"/>
            <w:vAlign w:val="center"/>
          </w:tcPr>
          <w:p>
            <w:pPr>
              <w:spacing w:line="320" w:lineRule="exact"/>
              <w:rPr>
                <w:rFonts w:ascii="楷体" w:hAnsi="楷体" w:eastAsia="楷体"/>
                <w:sz w:val="21"/>
                <w:szCs w:val="21"/>
              </w:rPr>
            </w:pPr>
          </w:p>
        </w:tc>
        <w:tc>
          <w:tcPr>
            <w:tcW w:w="801" w:type="dxa"/>
            <w:vAlign w:val="center"/>
          </w:tcPr>
          <w:p>
            <w:pPr>
              <w:spacing w:line="320" w:lineRule="exact"/>
              <w:rPr>
                <w:rFonts w:ascii="楷体" w:hAnsi="楷体" w:eastAsia="楷体"/>
                <w:sz w:val="21"/>
                <w:szCs w:val="21"/>
              </w:rPr>
            </w:pPr>
          </w:p>
        </w:tc>
        <w:tc>
          <w:tcPr>
            <w:tcW w:w="802" w:type="dxa"/>
            <w:vAlign w:val="center"/>
          </w:tcPr>
          <w:p>
            <w:pPr>
              <w:spacing w:line="320" w:lineRule="exact"/>
              <w:rPr>
                <w:rFonts w:ascii="楷体" w:hAnsi="楷体" w:eastAsia="楷体"/>
                <w:sz w:val="21"/>
                <w:szCs w:val="21"/>
              </w:rPr>
            </w:pPr>
          </w:p>
        </w:tc>
      </w:tr>
    </w:tbl>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hint="eastAsia" w:cs="Times New Roman" w:asciiTheme="minorEastAsia" w:hAnsiTheme="minorEastAsia" w:eastAsiaTheme="minorEastAsia"/>
          <w:b/>
          <w:spacing w:val="6"/>
          <w:sz w:val="24"/>
          <w:szCs w:val="24"/>
        </w:rPr>
        <w:t>B2.减税降费政策的成效与期盼</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 xml:space="preserve">B2_1、贵公司属于哪一类增值税纳税人？（ </w:t>
      </w:r>
      <w:r>
        <w:rPr>
          <w:rFonts w:ascii="隶书" w:eastAsia="隶书"/>
          <w:b w:val="0"/>
          <w:spacing w:val="6"/>
          <w:szCs w:val="24"/>
        </w:rPr>
        <w:t xml:space="preserve">  </w:t>
      </w:r>
      <w:r>
        <w:rPr>
          <w:rFonts w:hint="eastAsia" w:ascii="隶书" w:eastAsia="隶书"/>
          <w:b w:val="0"/>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逻辑关联：若选择A，则继续填报；否则，直接跳至B2_</w:t>
      </w:r>
      <w:r>
        <w:rPr>
          <w:rFonts w:ascii="仿宋" w:hAnsi="仿宋" w:eastAsia="仿宋"/>
          <w:spacing w:val="6"/>
          <w:szCs w:val="24"/>
        </w:rPr>
        <w:t>4</w:t>
      </w:r>
      <w:r>
        <w:rPr>
          <w:rFonts w:hint="eastAsia" w:ascii="仿宋" w:hAnsi="仿宋" w:eastAsia="仿宋"/>
          <w:spacing w:val="6"/>
          <w:szCs w:val="24"/>
        </w:rPr>
        <w:t>题。</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A.增值税一般纳税人</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B.增值税小规模纳税人</w:t>
      </w:r>
    </w:p>
    <w:p>
      <w:pPr>
        <w:pStyle w:val="4"/>
        <w:spacing w:line="480" w:lineRule="exact"/>
        <w:ind w:firstLine="504" w:firstLineChars="200"/>
        <w:rPr>
          <w:rFonts w:ascii="隶书" w:eastAsia="隶书"/>
          <w:b w:val="0"/>
          <w:spacing w:val="2"/>
          <w:szCs w:val="24"/>
        </w:rPr>
      </w:pPr>
      <w:r>
        <w:rPr>
          <w:rFonts w:hint="eastAsia" w:ascii="隶书" w:eastAsia="隶书"/>
          <w:b w:val="0"/>
          <w:spacing w:val="6"/>
          <w:szCs w:val="24"/>
        </w:rPr>
        <w:t>B2_2、</w:t>
      </w:r>
      <w:r>
        <w:rPr>
          <w:rFonts w:hint="eastAsia" w:ascii="隶书" w:eastAsia="隶书"/>
          <w:b w:val="0"/>
          <w:spacing w:val="2"/>
          <w:szCs w:val="24"/>
        </w:rPr>
        <w:t>请根据增值税留抵退税申报表单，填报贵公司增值税留抵退税情况</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逻辑关联：C、D选项不作为必填项，即不填仍可继续填答问卷。</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A.2</w:t>
      </w:r>
      <w:r>
        <w:rPr>
          <w:rFonts w:ascii="仿宋" w:hAnsi="仿宋" w:eastAsia="仿宋"/>
          <w:spacing w:val="6"/>
          <w:szCs w:val="24"/>
        </w:rPr>
        <w:t>019</w:t>
      </w:r>
      <w:r>
        <w:rPr>
          <w:rFonts w:hint="eastAsia" w:ascii="仿宋" w:hAnsi="仿宋" w:eastAsia="仿宋"/>
          <w:spacing w:val="6"/>
          <w:szCs w:val="24"/>
        </w:rPr>
        <w:t xml:space="preserve">年3月期末留抵退税额为（ </w:t>
      </w:r>
      <w:r>
        <w:rPr>
          <w:rFonts w:ascii="仿宋" w:hAnsi="仿宋" w:eastAsia="仿宋"/>
          <w:spacing w:val="6"/>
          <w:szCs w:val="24"/>
        </w:rPr>
        <w:t xml:space="preserve">  </w:t>
      </w:r>
      <w:r>
        <w:rPr>
          <w:rFonts w:hint="eastAsia" w:ascii="仿宋" w:hAnsi="仿宋" w:eastAsia="仿宋"/>
          <w:spacing w:val="6"/>
          <w:szCs w:val="24"/>
        </w:rPr>
        <w:t>）万元【若贵公司成立于2</w:t>
      </w:r>
      <w:r>
        <w:rPr>
          <w:rFonts w:ascii="仿宋" w:hAnsi="仿宋" w:eastAsia="仿宋"/>
          <w:spacing w:val="6"/>
          <w:szCs w:val="24"/>
        </w:rPr>
        <w:t>019</w:t>
      </w:r>
      <w:r>
        <w:rPr>
          <w:rFonts w:hint="eastAsia" w:ascii="仿宋" w:hAnsi="仿宋" w:eastAsia="仿宋"/>
          <w:spacing w:val="6"/>
          <w:szCs w:val="24"/>
        </w:rPr>
        <w:t>年4月1日及以后，或者当期没有进行一般申报，请填0】</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w:t>
      </w:r>
      <w:r>
        <w:rPr>
          <w:rFonts w:ascii="仿宋" w:hAnsi="仿宋" w:eastAsia="仿宋"/>
          <w:spacing w:val="6"/>
          <w:szCs w:val="24"/>
        </w:rPr>
        <w:t>2022</w:t>
      </w:r>
      <w:r>
        <w:rPr>
          <w:rFonts w:hint="eastAsia" w:ascii="仿宋" w:hAnsi="仿宋" w:eastAsia="仿宋"/>
          <w:spacing w:val="6"/>
          <w:szCs w:val="24"/>
        </w:rPr>
        <w:t xml:space="preserve">年前三季度，累计收到的留抵退税款为（ </w:t>
      </w:r>
      <w:r>
        <w:rPr>
          <w:rFonts w:ascii="仿宋" w:hAnsi="仿宋" w:eastAsia="仿宋"/>
          <w:spacing w:val="6"/>
          <w:szCs w:val="24"/>
        </w:rPr>
        <w:t xml:space="preserve">  </w:t>
      </w:r>
      <w:r>
        <w:rPr>
          <w:rFonts w:hint="eastAsia" w:ascii="仿宋" w:hAnsi="仿宋" w:eastAsia="仿宋"/>
          <w:spacing w:val="6"/>
          <w:szCs w:val="24"/>
        </w:rPr>
        <w:t xml:space="preserve">）万元，其中：增量留抵退税款为（ </w:t>
      </w:r>
      <w:r>
        <w:rPr>
          <w:rFonts w:ascii="仿宋" w:hAnsi="仿宋" w:eastAsia="仿宋"/>
          <w:spacing w:val="6"/>
          <w:szCs w:val="24"/>
        </w:rPr>
        <w:t xml:space="preserve">  </w:t>
      </w:r>
      <w:r>
        <w:rPr>
          <w:rFonts w:hint="eastAsia" w:ascii="仿宋" w:hAnsi="仿宋" w:eastAsia="仿宋"/>
          <w:spacing w:val="6"/>
          <w:szCs w:val="24"/>
        </w:rPr>
        <w:t xml:space="preserve">）万元；存量留抵退税款为（ </w:t>
      </w:r>
      <w:r>
        <w:rPr>
          <w:rFonts w:ascii="仿宋" w:hAnsi="仿宋" w:eastAsia="仿宋"/>
          <w:spacing w:val="6"/>
          <w:szCs w:val="24"/>
        </w:rPr>
        <w:t xml:space="preserve">  </w:t>
      </w:r>
      <w:r>
        <w:rPr>
          <w:rFonts w:hint="eastAsia" w:ascii="仿宋" w:hAnsi="仿宋" w:eastAsia="仿宋"/>
          <w:spacing w:val="6"/>
          <w:szCs w:val="24"/>
        </w:rPr>
        <w:t>）万元</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C.增值税留抵退税从提交申请到退税到账的平均天数为（ </w:t>
      </w:r>
      <w:r>
        <w:rPr>
          <w:rFonts w:ascii="仿宋" w:hAnsi="仿宋" w:eastAsia="仿宋"/>
          <w:spacing w:val="6"/>
          <w:szCs w:val="24"/>
        </w:rPr>
        <w:t xml:space="preserve">  </w:t>
      </w:r>
      <w:r>
        <w:rPr>
          <w:rFonts w:hint="eastAsia" w:ascii="仿宋" w:hAnsi="仿宋" w:eastAsia="仿宋"/>
          <w:spacing w:val="6"/>
          <w:szCs w:val="24"/>
        </w:rPr>
        <w:t>）天</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D.贵公司认为，增值税留抵退税政策存在的主要问题是 </w:t>
      </w:r>
      <w:r>
        <w:rPr>
          <w:rFonts w:ascii="仿宋" w:hAnsi="仿宋" w:eastAsia="仿宋"/>
          <w:spacing w:val="6"/>
          <w:szCs w:val="24"/>
        </w:rPr>
        <w:t xml:space="preserve">           </w:t>
      </w:r>
      <w:r>
        <w:rPr>
          <w:rFonts w:hint="eastAsia" w:ascii="仿宋" w:hAnsi="仿宋" w:eastAsia="仿宋"/>
          <w:spacing w:val="6"/>
          <w:szCs w:val="24"/>
        </w:rPr>
        <w:t>。</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 xml:space="preserve">B2_3、在获得增值税留抵退税款后，贵公司主要将其用于哪些方面？（ </w:t>
      </w:r>
      <w:r>
        <w:rPr>
          <w:rFonts w:ascii="隶书" w:eastAsia="隶书"/>
          <w:b w:val="0"/>
          <w:spacing w:val="6"/>
          <w:szCs w:val="24"/>
        </w:rPr>
        <w:t xml:space="preserve">  </w:t>
      </w:r>
      <w:r>
        <w:rPr>
          <w:rFonts w:hint="eastAsia" w:ascii="隶书" w:eastAsia="隶书"/>
          <w:b w:val="0"/>
          <w:spacing w:val="6"/>
          <w:szCs w:val="24"/>
        </w:rPr>
        <w:t>）</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说明：多选题，限选3项。</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A.产品或技术研发</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B.扩大再生产（如购买材料、设备等）</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C.弥补亏损</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D.支付员工薪酬（如稳岗保员、招聘扩员）</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E.偿还债务、支付利息</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F.支付房租、水电等费用</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G.其他 </w:t>
      </w:r>
      <w:r>
        <w:rPr>
          <w:rFonts w:ascii="仿宋" w:hAnsi="仿宋" w:eastAsia="仿宋"/>
          <w:spacing w:val="6"/>
          <w:szCs w:val="24"/>
        </w:rPr>
        <w:t xml:space="preserve">             </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B2_4、贵公司缓税缓费情况</w:t>
      </w:r>
    </w:p>
    <w:p>
      <w:pPr>
        <w:spacing w:line="480" w:lineRule="exact"/>
        <w:rPr>
          <w:rFonts w:ascii="仿宋" w:hAnsi="仿宋" w:eastAsia="仿宋" w:cs="宋体"/>
          <w:color w:val="404040"/>
          <w:spacing w:val="6"/>
          <w:szCs w:val="24"/>
        </w:rPr>
      </w:pPr>
      <w:r>
        <w:rPr>
          <w:rFonts w:hint="eastAsia" w:ascii="仿宋" w:hAnsi="仿宋" w:eastAsia="仿宋" w:cs="宋体"/>
          <w:color w:val="404040"/>
          <w:spacing w:val="6"/>
          <w:szCs w:val="24"/>
        </w:rPr>
        <w:t>2</w:t>
      </w:r>
      <w:r>
        <w:rPr>
          <w:rFonts w:ascii="仿宋" w:hAnsi="仿宋" w:eastAsia="仿宋" w:cs="宋体"/>
          <w:color w:val="404040"/>
          <w:spacing w:val="6"/>
          <w:szCs w:val="24"/>
        </w:rPr>
        <w:t>022</w:t>
      </w:r>
      <w:r>
        <w:rPr>
          <w:rFonts w:hint="eastAsia" w:ascii="仿宋" w:hAnsi="仿宋" w:eastAsia="仿宋" w:cs="宋体"/>
          <w:color w:val="404040"/>
          <w:spacing w:val="6"/>
          <w:szCs w:val="24"/>
        </w:rPr>
        <w:t xml:space="preserve">年前三季度，贵公司累计缓税缓费金额为（ </w:t>
      </w:r>
      <w:r>
        <w:rPr>
          <w:rFonts w:ascii="仿宋" w:hAnsi="仿宋" w:eastAsia="仿宋" w:cs="宋体"/>
          <w:color w:val="404040"/>
          <w:spacing w:val="6"/>
          <w:szCs w:val="24"/>
        </w:rPr>
        <w:t xml:space="preserve">  </w:t>
      </w:r>
      <w:r>
        <w:rPr>
          <w:rFonts w:hint="eastAsia" w:ascii="仿宋" w:hAnsi="仿宋" w:eastAsia="仿宋" w:cs="宋体"/>
          <w:color w:val="404040"/>
          <w:spacing w:val="6"/>
          <w:szCs w:val="24"/>
        </w:rPr>
        <w:t xml:space="preserve">）万元，其中：缓税为（ </w:t>
      </w:r>
      <w:r>
        <w:rPr>
          <w:rFonts w:ascii="仿宋" w:hAnsi="仿宋" w:eastAsia="仿宋" w:cs="宋体"/>
          <w:color w:val="404040"/>
          <w:spacing w:val="6"/>
          <w:szCs w:val="24"/>
        </w:rPr>
        <w:t xml:space="preserve">  </w:t>
      </w:r>
      <w:r>
        <w:rPr>
          <w:rFonts w:hint="eastAsia" w:ascii="仿宋" w:hAnsi="仿宋" w:eastAsia="仿宋" w:cs="宋体"/>
          <w:color w:val="404040"/>
          <w:spacing w:val="6"/>
          <w:szCs w:val="24"/>
        </w:rPr>
        <w:t xml:space="preserve">）万元，缓费为（ </w:t>
      </w:r>
      <w:r>
        <w:rPr>
          <w:rFonts w:ascii="仿宋" w:hAnsi="仿宋" w:eastAsia="仿宋" w:cs="宋体"/>
          <w:color w:val="404040"/>
          <w:spacing w:val="6"/>
          <w:szCs w:val="24"/>
        </w:rPr>
        <w:t xml:space="preserve">  </w:t>
      </w:r>
      <w:r>
        <w:rPr>
          <w:rFonts w:hint="eastAsia" w:ascii="仿宋" w:hAnsi="仿宋" w:eastAsia="仿宋" w:cs="宋体"/>
          <w:color w:val="404040"/>
          <w:spacing w:val="6"/>
          <w:szCs w:val="24"/>
        </w:rPr>
        <w:t>）万元。</w:t>
      </w:r>
    </w:p>
    <w:p>
      <w:pPr>
        <w:pStyle w:val="10"/>
        <w:spacing w:line="400" w:lineRule="exact"/>
        <w:ind w:firstLine="444" w:firstLineChars="200"/>
        <w:rPr>
          <w:color w:val="000000" w:themeColor="text1"/>
          <w:spacing w:val="6"/>
          <w:sz w:val="21"/>
          <w:szCs w:val="21"/>
          <w14:textFill>
            <w14:solidFill>
              <w14:schemeClr w14:val="tx1"/>
            </w14:solidFill>
          </w14:textFill>
        </w:rPr>
      </w:pPr>
      <w:r>
        <w:rPr>
          <w:color w:val="000000" w:themeColor="text1"/>
          <w:spacing w:val="6"/>
          <w:sz w:val="21"/>
          <w:szCs w:val="21"/>
          <w14:textFill>
            <w14:solidFill>
              <w14:schemeClr w14:val="tx1"/>
            </w14:solidFill>
          </w14:textFill>
        </w:rPr>
        <w:t>说明：</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①</w:t>
      </w:r>
      <w:r>
        <w:rPr>
          <w:color w:val="000000" w:themeColor="text1"/>
          <w:spacing w:val="6"/>
          <w:sz w:val="21"/>
          <w:szCs w:val="21"/>
          <w14:textFill>
            <w14:solidFill>
              <w14:schemeClr w14:val="tx1"/>
            </w14:solidFill>
          </w14:textFill>
        </w:rPr>
        <w:t>如未发生该项税（费），请填0；</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②</w:t>
      </w:r>
      <w:r>
        <w:rPr>
          <w:color w:val="000000" w:themeColor="text1"/>
          <w:spacing w:val="6"/>
          <w:sz w:val="21"/>
          <w:szCs w:val="21"/>
          <w14:textFill>
            <w14:solidFill>
              <w14:schemeClr w14:val="tx1"/>
            </w14:solidFill>
          </w14:textFill>
        </w:rPr>
        <w:t>如该项数据不可得，请填NA。</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 xml:space="preserve">B2_5、经过连续多年的减税降费后，贵公司对税费负担的感受是？（ </w:t>
      </w:r>
      <w:r>
        <w:rPr>
          <w:rFonts w:ascii="隶书" w:eastAsia="隶书"/>
          <w:b w:val="0"/>
          <w:spacing w:val="6"/>
          <w:szCs w:val="24"/>
        </w:rPr>
        <w:t xml:space="preserve">  </w:t>
      </w:r>
      <w:r>
        <w:rPr>
          <w:rFonts w:hint="eastAsia" w:ascii="隶书" w:eastAsia="隶书"/>
          <w:b w:val="0"/>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A.负担较轻</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B.负担合理</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C.负担较重</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D.负担非常重</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E.不清楚</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w:t>
      </w:r>
      <w:r>
        <w:rPr>
          <w:rFonts w:ascii="隶书" w:eastAsia="隶书"/>
          <w:b w:val="0"/>
          <w:spacing w:val="6"/>
          <w:szCs w:val="24"/>
        </w:rPr>
        <w:t>2</w:t>
      </w:r>
      <w:r>
        <w:rPr>
          <w:rFonts w:hint="eastAsia" w:ascii="隶书" w:eastAsia="隶书"/>
          <w:b w:val="0"/>
          <w:spacing w:val="6"/>
          <w:szCs w:val="24"/>
        </w:rPr>
        <w:t>_</w:t>
      </w:r>
      <w:r>
        <w:rPr>
          <w:rFonts w:ascii="隶书" w:eastAsia="隶书"/>
          <w:b w:val="0"/>
          <w:spacing w:val="6"/>
          <w:szCs w:val="24"/>
        </w:rPr>
        <w:t>6</w:t>
      </w:r>
      <w:r>
        <w:rPr>
          <w:rFonts w:hint="eastAsia" w:ascii="隶书" w:eastAsia="隶书"/>
          <w:b w:val="0"/>
          <w:spacing w:val="6"/>
          <w:szCs w:val="24"/>
        </w:rPr>
        <w:t>、对于未来阶段的减税降费政策，贵公司还有哪些期待或建议？</w:t>
      </w:r>
    </w:p>
    <w:p>
      <w:pPr>
        <w:spacing w:line="480" w:lineRule="exact"/>
        <w:rPr>
          <w:rFonts w:ascii="仿宋" w:hAnsi="仿宋" w:eastAsia="仿宋"/>
          <w:spacing w:val="6"/>
        </w:rPr>
      </w:pPr>
      <w:r>
        <w:rPr>
          <w:rFonts w:hint="eastAsia" w:ascii="仿宋" w:hAnsi="仿宋" w:eastAsia="仿宋"/>
          <w:spacing w:val="6"/>
        </w:rPr>
        <w:t>_______________________________________________________________________________________________________________________________________________________________________________________________________________</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逻辑关联：本部分为开放式题目，不作为必答题。</w:t>
      </w:r>
    </w:p>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hint="eastAsia" w:cs="Times New Roman" w:asciiTheme="minorEastAsia" w:hAnsiTheme="minorEastAsia" w:eastAsiaTheme="minorEastAsia"/>
          <w:b/>
          <w:spacing w:val="6"/>
          <w:sz w:val="24"/>
          <w:szCs w:val="24"/>
        </w:rPr>
        <w:t>B</w:t>
      </w:r>
      <w:r>
        <w:rPr>
          <w:rFonts w:cs="Times New Roman" w:asciiTheme="minorEastAsia" w:hAnsiTheme="minorEastAsia" w:eastAsiaTheme="minorEastAsia"/>
          <w:b/>
          <w:spacing w:val="6"/>
          <w:sz w:val="24"/>
          <w:szCs w:val="24"/>
        </w:rPr>
        <w:t>3.</w:t>
      </w:r>
      <w:r>
        <w:rPr>
          <w:rFonts w:hint="eastAsia" w:cs="Times New Roman" w:asciiTheme="minorEastAsia" w:hAnsiTheme="minorEastAsia" w:eastAsiaTheme="minorEastAsia"/>
          <w:b/>
          <w:spacing w:val="6"/>
          <w:sz w:val="24"/>
          <w:szCs w:val="24"/>
        </w:rPr>
        <w:t>融资环境变动与账款拖欠程度</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B3_1、就2</w:t>
      </w:r>
      <w:r>
        <w:rPr>
          <w:rFonts w:ascii="隶书" w:eastAsia="隶书"/>
          <w:b w:val="0"/>
          <w:spacing w:val="6"/>
          <w:szCs w:val="24"/>
        </w:rPr>
        <w:t>022</w:t>
      </w:r>
      <w:r>
        <w:rPr>
          <w:rFonts w:hint="eastAsia" w:ascii="隶书" w:eastAsia="隶书"/>
          <w:b w:val="0"/>
          <w:spacing w:val="6"/>
          <w:szCs w:val="24"/>
        </w:rPr>
        <w:t xml:space="preserve">年前三季度而言，贵公司的融资环境变化情况是？（ </w:t>
      </w:r>
      <w:r>
        <w:rPr>
          <w:rFonts w:ascii="隶书" w:eastAsia="隶书"/>
          <w:b w:val="0"/>
          <w:spacing w:val="6"/>
          <w:szCs w:val="24"/>
        </w:rPr>
        <w:t xml:space="preserve">  </w:t>
      </w:r>
      <w:r>
        <w:rPr>
          <w:rFonts w:hint="eastAsia" w:ascii="隶书" w:eastAsia="隶书"/>
          <w:b w:val="0"/>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逻辑关联：若选择A，则跳至B3_2题；若选择B，则跳至B3_3题；若选择C，则直接跳至B3_4题。</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A.有所改善，融资难度降低</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B.有所恶化，融资难度提高</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C.基本无变化</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 xml:space="preserve">B3_2、贵公司融资环境得以改善的主要原因是？（ </w:t>
      </w:r>
      <w:r>
        <w:rPr>
          <w:rFonts w:ascii="隶书" w:eastAsia="隶书"/>
          <w:b w:val="0"/>
          <w:spacing w:val="6"/>
          <w:szCs w:val="24"/>
        </w:rPr>
        <w:t xml:space="preserve">  </w:t>
      </w:r>
      <w:r>
        <w:rPr>
          <w:rFonts w:hint="eastAsia" w:ascii="隶书" w:eastAsia="隶书"/>
          <w:b w:val="0"/>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A.自身营业收入增加、盈利能力提高</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B.经济预期偏弱，固定资产投资需求减少</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C.留抵退税、账款回款加快，流动性资金充裕</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D.银行贷款可获得性提高</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E.政府性融资担保增加</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F.其他（请说明） </w:t>
      </w:r>
      <w:r>
        <w:rPr>
          <w:rFonts w:ascii="仿宋" w:hAnsi="仿宋" w:eastAsia="仿宋"/>
          <w:spacing w:val="6"/>
          <w:szCs w:val="24"/>
        </w:rPr>
        <w:t xml:space="preserve">           </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 xml:space="preserve">B3_3、贵公司融资环境有所恶化的主要原因是？（ </w:t>
      </w:r>
      <w:r>
        <w:rPr>
          <w:rFonts w:ascii="隶书" w:eastAsia="隶书"/>
          <w:b w:val="0"/>
          <w:spacing w:val="6"/>
          <w:szCs w:val="24"/>
        </w:rPr>
        <w:t xml:space="preserve">  </w:t>
      </w:r>
      <w:r>
        <w:rPr>
          <w:rFonts w:hint="eastAsia" w:ascii="隶书" w:eastAsia="隶书"/>
          <w:b w:val="0"/>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A.自身营业收入减少、盈利能力降低</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B.银行贷款条件提高，获得银行信贷的难度增加</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C.账款回款周期延长，商业票据难以兑付</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D.其他（选填） </w:t>
      </w:r>
      <w:r>
        <w:rPr>
          <w:rFonts w:ascii="仿宋" w:hAnsi="仿宋" w:eastAsia="仿宋"/>
          <w:spacing w:val="6"/>
          <w:szCs w:val="24"/>
        </w:rPr>
        <w:t xml:space="preserve">           </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 xml:space="preserve">B3_4、贵公司的平均回款周期大约为？（ </w:t>
      </w:r>
      <w:r>
        <w:rPr>
          <w:rFonts w:ascii="隶书" w:eastAsia="隶书"/>
          <w:b w:val="0"/>
          <w:spacing w:val="6"/>
          <w:szCs w:val="24"/>
        </w:rPr>
        <w:t xml:space="preserve">  </w:t>
      </w:r>
      <w:r>
        <w:rPr>
          <w:rFonts w:hint="eastAsia" w:ascii="隶书" w:eastAsia="隶书"/>
          <w:b w:val="0"/>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A.一个月以内</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B.1至3个月</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C.3至6个月</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D.6个月至1年</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E.一年以上</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B3_5</w:t>
      </w:r>
      <w:r>
        <w:rPr>
          <w:rFonts w:ascii="隶书" w:eastAsia="隶书"/>
          <w:b w:val="0"/>
          <w:spacing w:val="6"/>
          <w:szCs w:val="24"/>
        </w:rPr>
        <w:t xml:space="preserve"> </w:t>
      </w:r>
      <w:r>
        <w:rPr>
          <w:rFonts w:hint="eastAsia" w:ascii="隶书" w:eastAsia="隶书"/>
          <w:b w:val="0"/>
          <w:spacing w:val="6"/>
          <w:szCs w:val="24"/>
        </w:rPr>
        <w:t xml:space="preserve">贵公司的账款是否存在拖欠？（ </w:t>
      </w:r>
      <w:r>
        <w:rPr>
          <w:rFonts w:ascii="隶书" w:eastAsia="隶书"/>
          <w:b w:val="0"/>
          <w:spacing w:val="6"/>
          <w:szCs w:val="24"/>
        </w:rPr>
        <w:t xml:space="preserve">  </w:t>
      </w:r>
      <w:r>
        <w:rPr>
          <w:rFonts w:hint="eastAsia" w:ascii="隶书" w:eastAsia="隶书"/>
          <w:b w:val="0"/>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A.不存在拖欠，均为现金支付</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B.客户通过设置或延长账期来拖欠账款</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C.客户通过商业票据或银行票据支付，且存在拖欠</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D.客户通过提高验收条件或增加流程等方式拖欠账款</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E.无理由直接拖欠</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F.以其他形式进行拖欠（选填） </w:t>
      </w:r>
      <w:r>
        <w:rPr>
          <w:rFonts w:ascii="仿宋" w:hAnsi="仿宋" w:eastAsia="仿宋"/>
          <w:spacing w:val="6"/>
          <w:szCs w:val="24"/>
        </w:rPr>
        <w:t xml:space="preserve">          </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 xml:space="preserve">B3_6、拖欠贵公司账款的客户主要属于什么类型？（ </w:t>
      </w:r>
      <w:r>
        <w:rPr>
          <w:rFonts w:ascii="隶书" w:eastAsia="隶书"/>
          <w:b w:val="0"/>
          <w:spacing w:val="6"/>
          <w:szCs w:val="24"/>
        </w:rPr>
        <w:t xml:space="preserve">  </w:t>
      </w:r>
      <w:r>
        <w:rPr>
          <w:rFonts w:hint="eastAsia" w:ascii="隶书" w:eastAsia="隶书"/>
          <w:b w:val="0"/>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A.大型民营企业</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B.中小型民营企业</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C.国有企业</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D.外资企业</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E.政府部门（含事业单位）</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F.无法区分</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G.不存在或很少有拖欠</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 xml:space="preserve">B3_7、贵公司在结算货款中所获银行票据和商业票据的期限主要属于？（ </w:t>
      </w:r>
      <w:r>
        <w:rPr>
          <w:rFonts w:ascii="隶书" w:eastAsia="隶书"/>
          <w:b w:val="0"/>
          <w:spacing w:val="6"/>
          <w:szCs w:val="24"/>
        </w:rPr>
        <w:t xml:space="preserve">  </w:t>
      </w:r>
      <w:r>
        <w:rPr>
          <w:rFonts w:hint="eastAsia" w:ascii="隶书" w:eastAsia="隶书"/>
          <w:b w:val="0"/>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A.一个月以内</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B.1至</w:t>
      </w:r>
      <w:r>
        <w:rPr>
          <w:rFonts w:ascii="仿宋" w:hAnsi="仿宋" w:eastAsia="仿宋"/>
          <w:spacing w:val="6"/>
          <w:szCs w:val="24"/>
        </w:rPr>
        <w:t>6</w:t>
      </w:r>
      <w:r>
        <w:rPr>
          <w:rFonts w:hint="eastAsia" w:ascii="仿宋" w:hAnsi="仿宋" w:eastAsia="仿宋"/>
          <w:spacing w:val="6"/>
          <w:szCs w:val="24"/>
        </w:rPr>
        <w:t>个月</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C.6个月至1年</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D.一年以上</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E.没有持有银行票据和商业票据</w:t>
      </w:r>
    </w:p>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hint="eastAsia" w:cs="Times New Roman" w:asciiTheme="minorEastAsia" w:hAnsiTheme="minorEastAsia" w:eastAsiaTheme="minorEastAsia"/>
          <w:b/>
          <w:spacing w:val="6"/>
          <w:sz w:val="24"/>
          <w:szCs w:val="24"/>
        </w:rPr>
        <w:t>B4.营商环境建设的成效与诉求</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说明：在B4_1题B4_</w:t>
      </w:r>
      <w:r>
        <w:rPr>
          <w:color w:val="000000" w:themeColor="text1"/>
          <w:spacing w:val="6"/>
          <w:sz w:val="21"/>
          <w:szCs w:val="21"/>
          <w14:textFill>
            <w14:solidFill>
              <w14:schemeClr w14:val="tx1"/>
            </w14:solidFill>
          </w14:textFill>
        </w:rPr>
        <w:t>4</w:t>
      </w:r>
      <w:r>
        <w:rPr>
          <w:rFonts w:hint="eastAsia"/>
          <w:color w:val="000000" w:themeColor="text1"/>
          <w:spacing w:val="6"/>
          <w:sz w:val="21"/>
          <w:szCs w:val="21"/>
          <w14:textFill>
            <w14:solidFill>
              <w14:schemeClr w14:val="tx1"/>
            </w14:solidFill>
          </w14:textFill>
        </w:rPr>
        <w:t>题中，请您对贵公司所在地2</w:t>
      </w:r>
      <w:r>
        <w:rPr>
          <w:color w:val="000000" w:themeColor="text1"/>
          <w:spacing w:val="6"/>
          <w:sz w:val="21"/>
          <w:szCs w:val="21"/>
          <w14:textFill>
            <w14:solidFill>
              <w14:schemeClr w14:val="tx1"/>
            </w14:solidFill>
          </w14:textFill>
        </w:rPr>
        <w:t>021</w:t>
      </w:r>
      <w:r>
        <w:rPr>
          <w:rFonts w:hint="eastAsia"/>
          <w:color w:val="000000" w:themeColor="text1"/>
          <w:spacing w:val="6"/>
          <w:sz w:val="21"/>
          <w:szCs w:val="21"/>
          <w14:textFill>
            <w14:solidFill>
              <w14:schemeClr w14:val="tx1"/>
            </w14:solidFill>
          </w14:textFill>
        </w:rPr>
        <w:t>年的营商环境建设成效进行评价。“1分”表示不满意或不符合，“3分”表示适中或一般，“5分”表示满意或符合。</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B4_1、对贵公司所在地市场主体保护情况的评价</w:t>
      </w:r>
    </w:p>
    <w:p>
      <w:pPr>
        <w:pStyle w:val="10"/>
        <w:spacing w:afterLines="50"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说明：依法平等获取政府支持性政策，包括但不限于政府资金、土地政策、税费减免、产业扶持、金融政策、招商政策、创新政策、资质许可、项目申报、报批报建、职称评定、人才引进等。</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35"/>
        <w:gridCol w:w="846"/>
        <w:gridCol w:w="883"/>
        <w:gridCol w:w="7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0" w:hRule="atLeast"/>
          <w:jc w:val="center"/>
        </w:trPr>
        <w:tc>
          <w:tcPr>
            <w:tcW w:w="4735" w:type="dxa"/>
            <w:vAlign w:val="center"/>
          </w:tcPr>
          <w:p>
            <w:pPr>
              <w:spacing w:line="320" w:lineRule="exact"/>
              <w:jc w:val="center"/>
              <w:rPr>
                <w:rFonts w:ascii="楷体" w:hAnsi="楷体" w:eastAsia="楷体"/>
                <w:sz w:val="21"/>
                <w:szCs w:val="21"/>
              </w:rPr>
            </w:pPr>
            <w:r>
              <w:rPr>
                <w:rFonts w:hint="eastAsia" w:ascii="楷体" w:hAnsi="楷体" w:eastAsia="楷体"/>
                <w:sz w:val="21"/>
                <w:szCs w:val="21"/>
              </w:rPr>
              <w:t>项  目</w:t>
            </w:r>
          </w:p>
        </w:tc>
        <w:tc>
          <w:tcPr>
            <w:tcW w:w="846" w:type="dxa"/>
            <w:vAlign w:val="center"/>
          </w:tcPr>
          <w:p>
            <w:pPr>
              <w:spacing w:line="320" w:lineRule="exact"/>
              <w:jc w:val="center"/>
              <w:rPr>
                <w:rFonts w:ascii="楷体" w:hAnsi="楷体" w:eastAsia="楷体"/>
                <w:sz w:val="21"/>
                <w:szCs w:val="21"/>
              </w:rPr>
            </w:pPr>
            <w:r>
              <w:rPr>
                <w:rFonts w:hint="eastAsia" w:ascii="楷体" w:hAnsi="楷体" w:eastAsia="楷体"/>
                <w:sz w:val="21"/>
                <w:szCs w:val="21"/>
              </w:rPr>
              <w:t>1分</w:t>
            </w:r>
          </w:p>
        </w:tc>
        <w:tc>
          <w:tcPr>
            <w:tcW w:w="883" w:type="dxa"/>
            <w:vAlign w:val="center"/>
          </w:tcPr>
          <w:p>
            <w:pPr>
              <w:spacing w:line="320" w:lineRule="exact"/>
              <w:jc w:val="center"/>
              <w:rPr>
                <w:rFonts w:ascii="楷体" w:hAnsi="楷体" w:eastAsia="楷体"/>
                <w:sz w:val="21"/>
                <w:szCs w:val="21"/>
              </w:rPr>
            </w:pPr>
            <w:r>
              <w:rPr>
                <w:rFonts w:hint="eastAsia" w:ascii="楷体" w:hAnsi="楷体" w:eastAsia="楷体"/>
                <w:sz w:val="21"/>
                <w:szCs w:val="21"/>
              </w:rPr>
              <w:t>3分</w:t>
            </w:r>
          </w:p>
        </w:tc>
        <w:tc>
          <w:tcPr>
            <w:tcW w:w="771" w:type="dxa"/>
            <w:vAlign w:val="center"/>
          </w:tcPr>
          <w:p>
            <w:pPr>
              <w:spacing w:line="320" w:lineRule="exact"/>
              <w:jc w:val="center"/>
              <w:rPr>
                <w:rFonts w:ascii="楷体" w:hAnsi="楷体" w:eastAsia="楷体"/>
                <w:sz w:val="21"/>
                <w:szCs w:val="21"/>
              </w:rPr>
            </w:pPr>
            <w:r>
              <w:rPr>
                <w:rFonts w:hint="eastAsia" w:ascii="楷体" w:hAnsi="楷体" w:eastAsia="楷体"/>
                <w:sz w:val="21"/>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8" w:hRule="atLeast"/>
          <w:jc w:val="center"/>
        </w:trPr>
        <w:tc>
          <w:tcPr>
            <w:tcW w:w="4735" w:type="dxa"/>
            <w:vAlign w:val="center"/>
          </w:tcPr>
          <w:p>
            <w:pPr>
              <w:spacing w:line="320" w:lineRule="exact"/>
              <w:rPr>
                <w:rFonts w:ascii="楷体" w:hAnsi="楷体" w:eastAsia="楷体"/>
                <w:sz w:val="21"/>
                <w:szCs w:val="21"/>
              </w:rPr>
            </w:pPr>
            <w:r>
              <w:rPr>
                <w:rFonts w:hint="eastAsia" w:ascii="楷体" w:hAnsi="楷体" w:eastAsia="楷体"/>
                <w:sz w:val="21"/>
                <w:szCs w:val="21"/>
              </w:rPr>
              <w:t>依法</w:t>
            </w:r>
            <w:r>
              <w:rPr>
                <w:rFonts w:ascii="楷体" w:hAnsi="楷体" w:eastAsia="楷体"/>
                <w:sz w:val="21"/>
                <w:szCs w:val="21"/>
              </w:rPr>
              <w:t>享有</w:t>
            </w:r>
            <w:r>
              <w:rPr>
                <w:rFonts w:hint="eastAsia" w:ascii="楷体" w:hAnsi="楷体" w:eastAsia="楷体"/>
                <w:sz w:val="21"/>
                <w:szCs w:val="21"/>
              </w:rPr>
              <w:t>经营自主权，</w:t>
            </w:r>
            <w:r>
              <w:rPr>
                <w:rFonts w:ascii="楷体" w:hAnsi="楷体" w:eastAsia="楷体"/>
                <w:sz w:val="21"/>
                <w:szCs w:val="21"/>
              </w:rPr>
              <w:t>公平参与</w:t>
            </w:r>
            <w:r>
              <w:rPr>
                <w:rFonts w:hint="eastAsia" w:ascii="楷体" w:hAnsi="楷体" w:eastAsia="楷体"/>
                <w:sz w:val="21"/>
                <w:szCs w:val="21"/>
              </w:rPr>
              <w:t>市场</w:t>
            </w:r>
            <w:r>
              <w:rPr>
                <w:rFonts w:ascii="楷体" w:hAnsi="楷体" w:eastAsia="楷体"/>
                <w:sz w:val="21"/>
                <w:szCs w:val="21"/>
              </w:rPr>
              <w:t>竞争</w:t>
            </w:r>
          </w:p>
        </w:tc>
        <w:tc>
          <w:tcPr>
            <w:tcW w:w="846" w:type="dxa"/>
            <w:vAlign w:val="center"/>
          </w:tcPr>
          <w:p>
            <w:pPr>
              <w:spacing w:line="320" w:lineRule="exact"/>
              <w:rPr>
                <w:rFonts w:ascii="楷体" w:hAnsi="楷体" w:eastAsia="楷体"/>
                <w:sz w:val="21"/>
                <w:szCs w:val="21"/>
              </w:rPr>
            </w:pPr>
          </w:p>
        </w:tc>
        <w:tc>
          <w:tcPr>
            <w:tcW w:w="883" w:type="dxa"/>
            <w:vAlign w:val="center"/>
          </w:tcPr>
          <w:p>
            <w:pPr>
              <w:spacing w:line="320" w:lineRule="exact"/>
              <w:rPr>
                <w:rFonts w:ascii="楷体" w:hAnsi="楷体" w:eastAsia="楷体"/>
                <w:sz w:val="21"/>
                <w:szCs w:val="21"/>
              </w:rPr>
            </w:pPr>
          </w:p>
        </w:tc>
        <w:tc>
          <w:tcPr>
            <w:tcW w:w="771" w:type="dxa"/>
            <w:vAlign w:val="center"/>
          </w:tcPr>
          <w:p>
            <w:pPr>
              <w:spacing w:line="32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0" w:hRule="atLeast"/>
          <w:jc w:val="center"/>
        </w:trPr>
        <w:tc>
          <w:tcPr>
            <w:tcW w:w="4735" w:type="dxa"/>
            <w:vAlign w:val="center"/>
          </w:tcPr>
          <w:p>
            <w:pPr>
              <w:spacing w:line="320" w:lineRule="exact"/>
              <w:rPr>
                <w:rFonts w:ascii="楷体" w:hAnsi="楷体" w:eastAsia="楷体"/>
                <w:sz w:val="21"/>
                <w:szCs w:val="21"/>
              </w:rPr>
            </w:pPr>
            <w:r>
              <w:rPr>
                <w:rFonts w:hint="eastAsia" w:ascii="楷体" w:hAnsi="楷体" w:eastAsia="楷体"/>
                <w:sz w:val="21"/>
                <w:szCs w:val="21"/>
              </w:rPr>
              <w:t>依法平等使用各类生产要素和公共服务资源</w:t>
            </w:r>
          </w:p>
        </w:tc>
        <w:tc>
          <w:tcPr>
            <w:tcW w:w="846" w:type="dxa"/>
            <w:vAlign w:val="center"/>
          </w:tcPr>
          <w:p>
            <w:pPr>
              <w:spacing w:line="320" w:lineRule="exact"/>
              <w:rPr>
                <w:rFonts w:ascii="楷体" w:hAnsi="楷体" w:eastAsia="楷体"/>
                <w:sz w:val="21"/>
                <w:szCs w:val="21"/>
              </w:rPr>
            </w:pPr>
          </w:p>
        </w:tc>
        <w:tc>
          <w:tcPr>
            <w:tcW w:w="883" w:type="dxa"/>
            <w:vAlign w:val="center"/>
          </w:tcPr>
          <w:p>
            <w:pPr>
              <w:spacing w:line="320" w:lineRule="exact"/>
              <w:rPr>
                <w:rFonts w:ascii="楷体" w:hAnsi="楷体" w:eastAsia="楷体"/>
                <w:sz w:val="21"/>
                <w:szCs w:val="21"/>
              </w:rPr>
            </w:pPr>
          </w:p>
        </w:tc>
        <w:tc>
          <w:tcPr>
            <w:tcW w:w="771" w:type="dxa"/>
            <w:vAlign w:val="center"/>
          </w:tcPr>
          <w:p>
            <w:pPr>
              <w:spacing w:line="32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8" w:hRule="atLeast"/>
          <w:jc w:val="center"/>
        </w:trPr>
        <w:tc>
          <w:tcPr>
            <w:tcW w:w="4735" w:type="dxa"/>
            <w:vAlign w:val="center"/>
          </w:tcPr>
          <w:p>
            <w:pPr>
              <w:spacing w:line="320" w:lineRule="exact"/>
              <w:rPr>
                <w:rFonts w:ascii="楷体" w:hAnsi="楷体" w:eastAsia="楷体"/>
                <w:sz w:val="21"/>
                <w:szCs w:val="21"/>
              </w:rPr>
            </w:pPr>
            <w:r>
              <w:rPr>
                <w:rFonts w:hint="eastAsia" w:ascii="楷体" w:hAnsi="楷体" w:eastAsia="楷体"/>
                <w:sz w:val="21"/>
                <w:szCs w:val="21"/>
              </w:rPr>
              <w:t>招投标和政府采购公开公正透明</w:t>
            </w:r>
          </w:p>
        </w:tc>
        <w:tc>
          <w:tcPr>
            <w:tcW w:w="846" w:type="dxa"/>
            <w:vAlign w:val="center"/>
          </w:tcPr>
          <w:p>
            <w:pPr>
              <w:spacing w:line="320" w:lineRule="exact"/>
              <w:rPr>
                <w:rFonts w:ascii="楷体" w:hAnsi="楷体" w:eastAsia="楷体"/>
                <w:sz w:val="21"/>
                <w:szCs w:val="21"/>
              </w:rPr>
            </w:pPr>
          </w:p>
        </w:tc>
        <w:tc>
          <w:tcPr>
            <w:tcW w:w="883" w:type="dxa"/>
            <w:vAlign w:val="center"/>
          </w:tcPr>
          <w:p>
            <w:pPr>
              <w:spacing w:line="320" w:lineRule="exact"/>
              <w:rPr>
                <w:rFonts w:ascii="楷体" w:hAnsi="楷体" w:eastAsia="楷体"/>
                <w:sz w:val="21"/>
                <w:szCs w:val="21"/>
              </w:rPr>
            </w:pPr>
          </w:p>
        </w:tc>
        <w:tc>
          <w:tcPr>
            <w:tcW w:w="771" w:type="dxa"/>
            <w:vAlign w:val="center"/>
          </w:tcPr>
          <w:p>
            <w:pPr>
              <w:spacing w:line="32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0" w:hRule="atLeast"/>
          <w:jc w:val="center"/>
        </w:trPr>
        <w:tc>
          <w:tcPr>
            <w:tcW w:w="4735" w:type="dxa"/>
            <w:vAlign w:val="center"/>
          </w:tcPr>
          <w:p>
            <w:pPr>
              <w:spacing w:line="320" w:lineRule="exact"/>
              <w:rPr>
                <w:rFonts w:ascii="楷体" w:hAnsi="楷体" w:eastAsia="楷体"/>
                <w:sz w:val="21"/>
                <w:szCs w:val="21"/>
              </w:rPr>
            </w:pPr>
            <w:r>
              <w:rPr>
                <w:rFonts w:hint="eastAsia" w:ascii="楷体" w:hAnsi="楷体" w:eastAsia="楷体"/>
                <w:sz w:val="21"/>
                <w:szCs w:val="21"/>
              </w:rPr>
              <w:t>知识</w:t>
            </w:r>
            <w:r>
              <w:rPr>
                <w:rFonts w:ascii="楷体" w:hAnsi="楷体" w:eastAsia="楷体"/>
                <w:sz w:val="21"/>
                <w:szCs w:val="21"/>
              </w:rPr>
              <w:t>产权</w:t>
            </w:r>
            <w:r>
              <w:rPr>
                <w:rFonts w:hint="eastAsia" w:ascii="楷体" w:hAnsi="楷体" w:eastAsia="楷体"/>
                <w:sz w:val="21"/>
                <w:szCs w:val="21"/>
              </w:rPr>
              <w:t>纠纷</w:t>
            </w:r>
            <w:r>
              <w:rPr>
                <w:rFonts w:ascii="楷体" w:hAnsi="楷体" w:eastAsia="楷体"/>
                <w:sz w:val="21"/>
                <w:szCs w:val="21"/>
              </w:rPr>
              <w:t>解决和维权</w:t>
            </w:r>
            <w:r>
              <w:rPr>
                <w:rFonts w:hint="eastAsia" w:ascii="楷体" w:hAnsi="楷体" w:eastAsia="楷体"/>
                <w:sz w:val="21"/>
                <w:szCs w:val="21"/>
              </w:rPr>
              <w:t>援助情况</w:t>
            </w:r>
          </w:p>
        </w:tc>
        <w:tc>
          <w:tcPr>
            <w:tcW w:w="846" w:type="dxa"/>
            <w:vAlign w:val="center"/>
          </w:tcPr>
          <w:p>
            <w:pPr>
              <w:spacing w:line="320" w:lineRule="exact"/>
              <w:rPr>
                <w:rFonts w:ascii="楷体" w:hAnsi="楷体" w:eastAsia="楷体"/>
                <w:sz w:val="21"/>
                <w:szCs w:val="21"/>
              </w:rPr>
            </w:pPr>
          </w:p>
        </w:tc>
        <w:tc>
          <w:tcPr>
            <w:tcW w:w="883" w:type="dxa"/>
            <w:vAlign w:val="center"/>
          </w:tcPr>
          <w:p>
            <w:pPr>
              <w:spacing w:line="320" w:lineRule="exact"/>
              <w:rPr>
                <w:rFonts w:ascii="楷体" w:hAnsi="楷体" w:eastAsia="楷体"/>
                <w:sz w:val="21"/>
                <w:szCs w:val="21"/>
              </w:rPr>
            </w:pPr>
          </w:p>
        </w:tc>
        <w:tc>
          <w:tcPr>
            <w:tcW w:w="771" w:type="dxa"/>
            <w:vAlign w:val="center"/>
          </w:tcPr>
          <w:p>
            <w:pPr>
              <w:spacing w:line="32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8" w:hRule="atLeast"/>
          <w:jc w:val="center"/>
        </w:trPr>
        <w:tc>
          <w:tcPr>
            <w:tcW w:w="4735" w:type="dxa"/>
            <w:vAlign w:val="center"/>
          </w:tcPr>
          <w:p>
            <w:pPr>
              <w:spacing w:line="320" w:lineRule="exact"/>
              <w:rPr>
                <w:rFonts w:ascii="楷体" w:hAnsi="楷体" w:eastAsia="楷体"/>
                <w:sz w:val="21"/>
                <w:szCs w:val="21"/>
              </w:rPr>
            </w:pPr>
            <w:r>
              <w:rPr>
                <w:rFonts w:hint="eastAsia" w:ascii="楷体" w:hAnsi="楷体" w:eastAsia="楷体"/>
                <w:sz w:val="21"/>
                <w:szCs w:val="21"/>
              </w:rPr>
              <w:t>依法</w:t>
            </w:r>
            <w:r>
              <w:rPr>
                <w:rFonts w:ascii="楷体" w:hAnsi="楷体" w:eastAsia="楷体"/>
                <w:sz w:val="21"/>
                <w:szCs w:val="21"/>
              </w:rPr>
              <w:t>平等获取</w:t>
            </w:r>
            <w:r>
              <w:rPr>
                <w:rFonts w:hint="eastAsia" w:ascii="楷体" w:hAnsi="楷体" w:eastAsia="楷体"/>
                <w:sz w:val="21"/>
                <w:szCs w:val="21"/>
              </w:rPr>
              <w:t>政府支持性</w:t>
            </w:r>
            <w:r>
              <w:rPr>
                <w:rFonts w:ascii="楷体" w:hAnsi="楷体" w:eastAsia="楷体"/>
                <w:sz w:val="21"/>
                <w:szCs w:val="21"/>
              </w:rPr>
              <w:t>政策</w:t>
            </w:r>
          </w:p>
        </w:tc>
        <w:tc>
          <w:tcPr>
            <w:tcW w:w="846" w:type="dxa"/>
            <w:vAlign w:val="center"/>
          </w:tcPr>
          <w:p>
            <w:pPr>
              <w:spacing w:line="320" w:lineRule="exact"/>
              <w:rPr>
                <w:rFonts w:ascii="楷体" w:hAnsi="楷体" w:eastAsia="楷体"/>
                <w:sz w:val="21"/>
                <w:szCs w:val="21"/>
              </w:rPr>
            </w:pPr>
          </w:p>
        </w:tc>
        <w:tc>
          <w:tcPr>
            <w:tcW w:w="883" w:type="dxa"/>
            <w:vAlign w:val="center"/>
          </w:tcPr>
          <w:p>
            <w:pPr>
              <w:spacing w:line="320" w:lineRule="exact"/>
              <w:rPr>
                <w:rFonts w:ascii="楷体" w:hAnsi="楷体" w:eastAsia="楷体"/>
                <w:sz w:val="21"/>
                <w:szCs w:val="21"/>
              </w:rPr>
            </w:pPr>
          </w:p>
        </w:tc>
        <w:tc>
          <w:tcPr>
            <w:tcW w:w="771" w:type="dxa"/>
            <w:vAlign w:val="center"/>
          </w:tcPr>
          <w:p>
            <w:pPr>
              <w:spacing w:line="320" w:lineRule="exact"/>
              <w:rPr>
                <w:rFonts w:ascii="楷体" w:hAnsi="楷体" w:eastAsia="楷体"/>
                <w:sz w:val="21"/>
                <w:szCs w:val="21"/>
              </w:rPr>
            </w:pPr>
          </w:p>
        </w:tc>
      </w:tr>
    </w:tbl>
    <w:p>
      <w:pPr>
        <w:pStyle w:val="4"/>
        <w:spacing w:beforeLines="50" w:line="480" w:lineRule="exact"/>
        <w:ind w:firstLine="504" w:firstLineChars="200"/>
        <w:rPr>
          <w:rFonts w:ascii="隶书" w:eastAsia="隶书"/>
          <w:b w:val="0"/>
          <w:spacing w:val="6"/>
          <w:szCs w:val="24"/>
        </w:rPr>
      </w:pPr>
      <w:r>
        <w:rPr>
          <w:rFonts w:hint="eastAsia" w:ascii="隶书" w:eastAsia="隶书"/>
          <w:b w:val="0"/>
          <w:spacing w:val="6"/>
          <w:szCs w:val="24"/>
        </w:rPr>
        <w:t>B4_2、对贵公司所在地市场环境的评价</w:t>
      </w:r>
    </w:p>
    <w:p>
      <w:pPr>
        <w:pStyle w:val="10"/>
        <w:spacing w:afterLines="100"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说明：市场准入负面清单制度，是指以清单方式明确列出禁止和限制投资经营的行业、领域、业务等，并依法采取相应管理措施的一系列制度安排。</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154"/>
        <w:gridCol w:w="709"/>
        <w:gridCol w:w="740"/>
        <w:gridCol w:w="6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154" w:type="dxa"/>
            <w:vAlign w:val="center"/>
          </w:tcPr>
          <w:p>
            <w:pPr>
              <w:spacing w:line="320" w:lineRule="exact"/>
              <w:jc w:val="center"/>
              <w:rPr>
                <w:rFonts w:ascii="楷体" w:hAnsi="楷体" w:eastAsia="楷体"/>
                <w:spacing w:val="4"/>
                <w:sz w:val="21"/>
                <w:szCs w:val="21"/>
              </w:rPr>
            </w:pPr>
            <w:r>
              <w:rPr>
                <w:rFonts w:hint="eastAsia" w:ascii="楷体" w:hAnsi="楷体" w:eastAsia="楷体"/>
                <w:spacing w:val="4"/>
                <w:sz w:val="21"/>
                <w:szCs w:val="21"/>
              </w:rPr>
              <w:t>项  目</w:t>
            </w:r>
          </w:p>
        </w:tc>
        <w:tc>
          <w:tcPr>
            <w:tcW w:w="709" w:type="dxa"/>
            <w:vAlign w:val="center"/>
          </w:tcPr>
          <w:p>
            <w:pPr>
              <w:spacing w:line="320" w:lineRule="exact"/>
              <w:jc w:val="center"/>
              <w:rPr>
                <w:rFonts w:ascii="楷体" w:hAnsi="楷体" w:eastAsia="楷体"/>
                <w:spacing w:val="4"/>
                <w:sz w:val="21"/>
                <w:szCs w:val="21"/>
              </w:rPr>
            </w:pPr>
            <w:r>
              <w:rPr>
                <w:rFonts w:hint="eastAsia" w:ascii="楷体" w:hAnsi="楷体" w:eastAsia="楷体"/>
                <w:spacing w:val="4"/>
                <w:sz w:val="21"/>
                <w:szCs w:val="21"/>
              </w:rPr>
              <w:t>1分</w:t>
            </w:r>
          </w:p>
        </w:tc>
        <w:tc>
          <w:tcPr>
            <w:tcW w:w="740" w:type="dxa"/>
            <w:vAlign w:val="center"/>
          </w:tcPr>
          <w:p>
            <w:pPr>
              <w:spacing w:line="320" w:lineRule="exact"/>
              <w:jc w:val="center"/>
              <w:rPr>
                <w:rFonts w:ascii="楷体" w:hAnsi="楷体" w:eastAsia="楷体"/>
                <w:spacing w:val="4"/>
                <w:sz w:val="21"/>
                <w:szCs w:val="21"/>
              </w:rPr>
            </w:pPr>
            <w:r>
              <w:rPr>
                <w:rFonts w:hint="eastAsia" w:ascii="楷体" w:hAnsi="楷体" w:eastAsia="楷体"/>
                <w:spacing w:val="4"/>
                <w:sz w:val="21"/>
                <w:szCs w:val="21"/>
              </w:rPr>
              <w:t>3分</w:t>
            </w:r>
          </w:p>
        </w:tc>
        <w:tc>
          <w:tcPr>
            <w:tcW w:w="646" w:type="dxa"/>
            <w:vAlign w:val="center"/>
          </w:tcPr>
          <w:p>
            <w:pPr>
              <w:spacing w:line="320" w:lineRule="exact"/>
              <w:jc w:val="center"/>
              <w:rPr>
                <w:rFonts w:ascii="楷体" w:hAnsi="楷体" w:eastAsia="楷体"/>
                <w:spacing w:val="4"/>
                <w:sz w:val="21"/>
                <w:szCs w:val="21"/>
              </w:rPr>
            </w:pPr>
            <w:r>
              <w:rPr>
                <w:rFonts w:hint="eastAsia" w:ascii="楷体" w:hAnsi="楷体" w:eastAsia="楷体"/>
                <w:spacing w:val="4"/>
                <w:sz w:val="21"/>
                <w:szCs w:val="21"/>
              </w:rPr>
              <w:t>5分</w:t>
            </w:r>
          </w:p>
        </w:tc>
      </w:tr>
      <w:tr>
        <w:trPr>
          <w:jc w:val="center"/>
        </w:trPr>
        <w:tc>
          <w:tcPr>
            <w:tcW w:w="5154"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落实统一的市场准入负面清单制度</w:t>
            </w:r>
          </w:p>
        </w:tc>
        <w:tc>
          <w:tcPr>
            <w:tcW w:w="709" w:type="dxa"/>
            <w:vAlign w:val="center"/>
          </w:tcPr>
          <w:p>
            <w:pPr>
              <w:spacing w:line="360" w:lineRule="exact"/>
              <w:rPr>
                <w:rFonts w:ascii="楷体" w:hAnsi="楷体" w:eastAsia="楷体"/>
                <w:spacing w:val="4"/>
                <w:sz w:val="21"/>
                <w:szCs w:val="21"/>
              </w:rPr>
            </w:pPr>
          </w:p>
        </w:tc>
        <w:tc>
          <w:tcPr>
            <w:tcW w:w="740" w:type="dxa"/>
            <w:vAlign w:val="center"/>
          </w:tcPr>
          <w:p>
            <w:pPr>
              <w:spacing w:line="360" w:lineRule="exact"/>
              <w:rPr>
                <w:rFonts w:ascii="楷体" w:hAnsi="楷体" w:eastAsia="楷体"/>
                <w:spacing w:val="4"/>
                <w:sz w:val="21"/>
                <w:szCs w:val="21"/>
              </w:rPr>
            </w:pPr>
          </w:p>
        </w:tc>
        <w:tc>
          <w:tcPr>
            <w:tcW w:w="646" w:type="dxa"/>
            <w:vAlign w:val="center"/>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154"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银行</w:t>
            </w:r>
            <w:r>
              <w:rPr>
                <w:rFonts w:ascii="楷体" w:hAnsi="楷体" w:eastAsia="楷体"/>
                <w:spacing w:val="4"/>
                <w:sz w:val="21"/>
                <w:szCs w:val="21"/>
              </w:rPr>
              <w:t>贷款、股权融资、</w:t>
            </w:r>
            <w:r>
              <w:rPr>
                <w:rFonts w:hint="eastAsia" w:ascii="楷体" w:hAnsi="楷体" w:eastAsia="楷体"/>
                <w:spacing w:val="4"/>
                <w:sz w:val="21"/>
                <w:szCs w:val="21"/>
              </w:rPr>
              <w:t>债券</w:t>
            </w:r>
            <w:r>
              <w:rPr>
                <w:rFonts w:ascii="楷体" w:hAnsi="楷体" w:eastAsia="楷体"/>
                <w:spacing w:val="4"/>
                <w:sz w:val="21"/>
                <w:szCs w:val="21"/>
              </w:rPr>
              <w:t>融资等金融</w:t>
            </w:r>
            <w:r>
              <w:rPr>
                <w:rFonts w:hint="eastAsia" w:ascii="楷体" w:hAnsi="楷体" w:eastAsia="楷体"/>
                <w:spacing w:val="4"/>
                <w:sz w:val="21"/>
                <w:szCs w:val="21"/>
              </w:rPr>
              <w:t>市场</w:t>
            </w:r>
            <w:r>
              <w:rPr>
                <w:rFonts w:ascii="楷体" w:hAnsi="楷体" w:eastAsia="楷体"/>
                <w:spacing w:val="4"/>
                <w:sz w:val="21"/>
                <w:szCs w:val="21"/>
              </w:rPr>
              <w:t>环境</w:t>
            </w:r>
          </w:p>
        </w:tc>
        <w:tc>
          <w:tcPr>
            <w:tcW w:w="709" w:type="dxa"/>
            <w:vAlign w:val="center"/>
          </w:tcPr>
          <w:p>
            <w:pPr>
              <w:spacing w:line="360" w:lineRule="exact"/>
              <w:rPr>
                <w:rFonts w:ascii="楷体" w:hAnsi="楷体" w:eastAsia="楷体"/>
                <w:spacing w:val="4"/>
                <w:sz w:val="21"/>
                <w:szCs w:val="21"/>
              </w:rPr>
            </w:pPr>
          </w:p>
        </w:tc>
        <w:tc>
          <w:tcPr>
            <w:tcW w:w="740" w:type="dxa"/>
            <w:vAlign w:val="center"/>
          </w:tcPr>
          <w:p>
            <w:pPr>
              <w:spacing w:line="360" w:lineRule="exact"/>
              <w:rPr>
                <w:rFonts w:ascii="楷体" w:hAnsi="楷体" w:eastAsia="楷体"/>
                <w:spacing w:val="4"/>
                <w:sz w:val="21"/>
                <w:szCs w:val="21"/>
              </w:rPr>
            </w:pPr>
          </w:p>
        </w:tc>
        <w:tc>
          <w:tcPr>
            <w:tcW w:w="646" w:type="dxa"/>
            <w:vAlign w:val="center"/>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154"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公共就业服务保障、劳动纠纷处置等</w:t>
            </w:r>
            <w:r>
              <w:rPr>
                <w:rFonts w:ascii="楷体" w:hAnsi="楷体" w:eastAsia="楷体"/>
                <w:spacing w:val="4"/>
                <w:sz w:val="21"/>
                <w:szCs w:val="21"/>
              </w:rPr>
              <w:t>劳动力</w:t>
            </w:r>
            <w:r>
              <w:rPr>
                <w:rFonts w:hint="eastAsia" w:ascii="楷体" w:hAnsi="楷体" w:eastAsia="楷体"/>
                <w:spacing w:val="4"/>
                <w:sz w:val="21"/>
                <w:szCs w:val="21"/>
              </w:rPr>
              <w:t>市场</w:t>
            </w:r>
            <w:r>
              <w:rPr>
                <w:rFonts w:ascii="楷体" w:hAnsi="楷体" w:eastAsia="楷体"/>
                <w:spacing w:val="4"/>
                <w:sz w:val="21"/>
                <w:szCs w:val="21"/>
              </w:rPr>
              <w:t>环境</w:t>
            </w:r>
          </w:p>
        </w:tc>
        <w:tc>
          <w:tcPr>
            <w:tcW w:w="709" w:type="dxa"/>
            <w:vAlign w:val="center"/>
          </w:tcPr>
          <w:p>
            <w:pPr>
              <w:spacing w:line="360" w:lineRule="exact"/>
              <w:rPr>
                <w:rFonts w:ascii="楷体" w:hAnsi="楷体" w:eastAsia="楷体"/>
                <w:spacing w:val="4"/>
                <w:sz w:val="21"/>
                <w:szCs w:val="21"/>
              </w:rPr>
            </w:pPr>
          </w:p>
        </w:tc>
        <w:tc>
          <w:tcPr>
            <w:tcW w:w="740" w:type="dxa"/>
            <w:vAlign w:val="center"/>
          </w:tcPr>
          <w:p>
            <w:pPr>
              <w:spacing w:line="360" w:lineRule="exact"/>
              <w:rPr>
                <w:rFonts w:ascii="楷体" w:hAnsi="楷体" w:eastAsia="楷体"/>
                <w:spacing w:val="4"/>
                <w:sz w:val="21"/>
                <w:szCs w:val="21"/>
              </w:rPr>
            </w:pPr>
          </w:p>
        </w:tc>
        <w:tc>
          <w:tcPr>
            <w:tcW w:w="646" w:type="dxa"/>
            <w:vAlign w:val="center"/>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154"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政府的合同</w:t>
            </w:r>
            <w:r>
              <w:rPr>
                <w:rFonts w:ascii="楷体" w:hAnsi="楷体" w:eastAsia="楷体"/>
                <w:spacing w:val="4"/>
                <w:sz w:val="21"/>
                <w:szCs w:val="21"/>
              </w:rPr>
              <w:t>履行、</w:t>
            </w:r>
            <w:r>
              <w:rPr>
                <w:rFonts w:hint="eastAsia" w:ascii="楷体" w:hAnsi="楷体" w:eastAsia="楷体"/>
                <w:spacing w:val="4"/>
                <w:sz w:val="21"/>
                <w:szCs w:val="21"/>
              </w:rPr>
              <w:t>承诺兑现</w:t>
            </w:r>
            <w:r>
              <w:rPr>
                <w:rFonts w:ascii="楷体" w:hAnsi="楷体" w:eastAsia="楷体"/>
                <w:spacing w:val="4"/>
                <w:sz w:val="21"/>
                <w:szCs w:val="21"/>
              </w:rPr>
              <w:t>等</w:t>
            </w:r>
            <w:r>
              <w:rPr>
                <w:rFonts w:hint="eastAsia" w:ascii="楷体" w:hAnsi="楷体" w:eastAsia="楷体"/>
                <w:spacing w:val="4"/>
                <w:sz w:val="21"/>
                <w:szCs w:val="21"/>
              </w:rPr>
              <w:t>情况</w:t>
            </w:r>
          </w:p>
        </w:tc>
        <w:tc>
          <w:tcPr>
            <w:tcW w:w="709" w:type="dxa"/>
            <w:vAlign w:val="center"/>
          </w:tcPr>
          <w:p>
            <w:pPr>
              <w:spacing w:line="360" w:lineRule="exact"/>
              <w:rPr>
                <w:rFonts w:ascii="楷体" w:hAnsi="楷体" w:eastAsia="楷体"/>
                <w:spacing w:val="4"/>
                <w:sz w:val="21"/>
                <w:szCs w:val="21"/>
              </w:rPr>
            </w:pPr>
          </w:p>
        </w:tc>
        <w:tc>
          <w:tcPr>
            <w:tcW w:w="740" w:type="dxa"/>
            <w:vAlign w:val="center"/>
          </w:tcPr>
          <w:p>
            <w:pPr>
              <w:spacing w:line="360" w:lineRule="exact"/>
              <w:rPr>
                <w:rFonts w:ascii="楷体" w:hAnsi="楷体" w:eastAsia="楷体"/>
                <w:spacing w:val="4"/>
                <w:sz w:val="21"/>
                <w:szCs w:val="21"/>
              </w:rPr>
            </w:pPr>
          </w:p>
        </w:tc>
        <w:tc>
          <w:tcPr>
            <w:tcW w:w="646" w:type="dxa"/>
            <w:vAlign w:val="center"/>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154" w:type="dxa"/>
            <w:vAlign w:val="center"/>
          </w:tcPr>
          <w:p>
            <w:pPr>
              <w:spacing w:line="360" w:lineRule="exact"/>
              <w:rPr>
                <w:rFonts w:ascii="楷体" w:hAnsi="楷体" w:eastAsia="楷体"/>
                <w:sz w:val="21"/>
                <w:szCs w:val="21"/>
              </w:rPr>
            </w:pPr>
            <w:r>
              <w:rPr>
                <w:rFonts w:hint="eastAsia" w:ascii="楷体" w:hAnsi="楷体" w:eastAsia="楷体"/>
                <w:sz w:val="21"/>
                <w:szCs w:val="21"/>
              </w:rPr>
              <w:t>清理规范国家法律规定外的收费、摊派、集资情况，</w:t>
            </w:r>
            <w:r>
              <w:rPr>
                <w:rFonts w:ascii="楷体" w:hAnsi="楷体" w:eastAsia="楷体"/>
                <w:sz w:val="21"/>
                <w:szCs w:val="21"/>
              </w:rPr>
              <w:t>以及</w:t>
            </w:r>
            <w:r>
              <w:rPr>
                <w:rFonts w:hint="eastAsia" w:ascii="楷体" w:hAnsi="楷体" w:eastAsia="楷体"/>
                <w:sz w:val="21"/>
                <w:szCs w:val="21"/>
              </w:rPr>
              <w:t>清理国家机关、事业单位、大型企业账款拖欠情况</w:t>
            </w:r>
          </w:p>
        </w:tc>
        <w:tc>
          <w:tcPr>
            <w:tcW w:w="709" w:type="dxa"/>
            <w:vAlign w:val="center"/>
          </w:tcPr>
          <w:p>
            <w:pPr>
              <w:spacing w:line="360" w:lineRule="exact"/>
              <w:rPr>
                <w:rFonts w:ascii="楷体" w:hAnsi="楷体" w:eastAsia="楷体"/>
                <w:spacing w:val="4"/>
                <w:sz w:val="21"/>
                <w:szCs w:val="21"/>
              </w:rPr>
            </w:pPr>
          </w:p>
        </w:tc>
        <w:tc>
          <w:tcPr>
            <w:tcW w:w="740" w:type="dxa"/>
            <w:vAlign w:val="center"/>
          </w:tcPr>
          <w:p>
            <w:pPr>
              <w:spacing w:line="360" w:lineRule="exact"/>
              <w:rPr>
                <w:rFonts w:ascii="楷体" w:hAnsi="楷体" w:eastAsia="楷体"/>
                <w:spacing w:val="4"/>
                <w:sz w:val="21"/>
                <w:szCs w:val="21"/>
              </w:rPr>
            </w:pPr>
          </w:p>
        </w:tc>
        <w:tc>
          <w:tcPr>
            <w:tcW w:w="646" w:type="dxa"/>
            <w:vAlign w:val="center"/>
          </w:tcPr>
          <w:p>
            <w:pPr>
              <w:spacing w:line="360" w:lineRule="exact"/>
              <w:rPr>
                <w:rFonts w:ascii="楷体" w:hAnsi="楷体" w:eastAsia="楷体"/>
                <w:spacing w:val="4"/>
                <w:sz w:val="21"/>
                <w:szCs w:val="21"/>
              </w:rPr>
            </w:pPr>
          </w:p>
        </w:tc>
      </w:tr>
    </w:tbl>
    <w:p>
      <w:pPr>
        <w:pStyle w:val="4"/>
        <w:spacing w:beforeLines="50" w:line="480" w:lineRule="exact"/>
        <w:ind w:firstLine="504" w:firstLineChars="200"/>
        <w:rPr>
          <w:rFonts w:ascii="隶书" w:eastAsia="隶书"/>
          <w:b w:val="0"/>
          <w:spacing w:val="6"/>
          <w:szCs w:val="24"/>
        </w:rPr>
      </w:pPr>
    </w:p>
    <w:p>
      <w:pPr>
        <w:pStyle w:val="4"/>
        <w:spacing w:beforeLines="50" w:line="480" w:lineRule="exact"/>
        <w:ind w:firstLine="504" w:firstLineChars="200"/>
        <w:rPr>
          <w:rFonts w:ascii="隶书" w:eastAsia="隶书"/>
          <w:b w:val="0"/>
          <w:spacing w:val="6"/>
          <w:szCs w:val="24"/>
        </w:rPr>
      </w:pPr>
      <w:r>
        <w:rPr>
          <w:rFonts w:hint="eastAsia" w:ascii="隶书" w:eastAsia="隶书"/>
          <w:b w:val="0"/>
          <w:spacing w:val="6"/>
          <w:szCs w:val="24"/>
        </w:rPr>
        <w:t>B4_3、对贵公司所在地政务服务的评价</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①涉企行政审批包括企业开办、变更、破产、注销、投资审批、进出口贸易、社保缴费、涉税事项办理、商标注册、专利申请等；</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②行政机构办事程序简化、办理时间缩短等情况，主要指行政审批事项的办事程序和办理时间，比如企业开办、证照办理、纳税、跨境贸易、办理破产清算、企业注销等事项办理程序复杂程度以及时间长短；</w:t>
      </w:r>
    </w:p>
    <w:p>
      <w:pPr>
        <w:pStyle w:val="10"/>
        <w:spacing w:afterLines="50"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③涉企收费项目包括政府性基金、涉企行政事业性收费、涉企保证金以及实行政府定价的经营服务性收费。</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15"/>
        <w:gridCol w:w="709"/>
        <w:gridCol w:w="740"/>
        <w:gridCol w:w="6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15" w:type="dxa"/>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项  目</w:t>
            </w:r>
          </w:p>
        </w:tc>
        <w:tc>
          <w:tcPr>
            <w:tcW w:w="709" w:type="dxa"/>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1分</w:t>
            </w:r>
          </w:p>
        </w:tc>
        <w:tc>
          <w:tcPr>
            <w:tcW w:w="740" w:type="dxa"/>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3分</w:t>
            </w:r>
          </w:p>
        </w:tc>
        <w:tc>
          <w:tcPr>
            <w:tcW w:w="646" w:type="dxa"/>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15"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涉企</w:t>
            </w:r>
            <w:r>
              <w:rPr>
                <w:rFonts w:ascii="楷体" w:hAnsi="楷体" w:eastAsia="楷体"/>
                <w:spacing w:val="4"/>
                <w:sz w:val="21"/>
                <w:szCs w:val="21"/>
              </w:rPr>
              <w:t>行政审批</w:t>
            </w:r>
            <w:r>
              <w:rPr>
                <w:rFonts w:hint="eastAsia" w:ascii="楷体" w:hAnsi="楷体" w:eastAsia="楷体"/>
                <w:spacing w:val="4"/>
                <w:sz w:val="21"/>
                <w:szCs w:val="21"/>
              </w:rPr>
              <w:t>的</w:t>
            </w:r>
            <w:r>
              <w:rPr>
                <w:rFonts w:ascii="楷体" w:hAnsi="楷体" w:eastAsia="楷体"/>
                <w:spacing w:val="4"/>
                <w:sz w:val="21"/>
                <w:szCs w:val="21"/>
              </w:rPr>
              <w:t>便利</w:t>
            </w:r>
            <w:r>
              <w:rPr>
                <w:rFonts w:hint="eastAsia" w:ascii="楷体" w:hAnsi="楷体" w:eastAsia="楷体"/>
                <w:spacing w:val="4"/>
                <w:sz w:val="21"/>
                <w:szCs w:val="21"/>
              </w:rPr>
              <w:t>化</w:t>
            </w:r>
            <w:r>
              <w:rPr>
                <w:rFonts w:ascii="楷体" w:hAnsi="楷体" w:eastAsia="楷体"/>
                <w:spacing w:val="4"/>
                <w:sz w:val="21"/>
                <w:szCs w:val="21"/>
              </w:rPr>
              <w:t>程度</w:t>
            </w:r>
          </w:p>
        </w:tc>
        <w:tc>
          <w:tcPr>
            <w:tcW w:w="709" w:type="dxa"/>
            <w:vAlign w:val="center"/>
          </w:tcPr>
          <w:p>
            <w:pPr>
              <w:spacing w:line="360" w:lineRule="exact"/>
              <w:rPr>
                <w:rFonts w:ascii="楷体" w:hAnsi="楷体" w:eastAsia="楷体"/>
                <w:spacing w:val="4"/>
                <w:sz w:val="21"/>
                <w:szCs w:val="21"/>
              </w:rPr>
            </w:pPr>
          </w:p>
        </w:tc>
        <w:tc>
          <w:tcPr>
            <w:tcW w:w="740" w:type="dxa"/>
            <w:vAlign w:val="center"/>
          </w:tcPr>
          <w:p>
            <w:pPr>
              <w:spacing w:line="360" w:lineRule="exact"/>
              <w:rPr>
                <w:rFonts w:ascii="楷体" w:hAnsi="楷体" w:eastAsia="楷体"/>
                <w:spacing w:val="4"/>
                <w:sz w:val="21"/>
                <w:szCs w:val="21"/>
              </w:rPr>
            </w:pPr>
          </w:p>
        </w:tc>
        <w:tc>
          <w:tcPr>
            <w:tcW w:w="646" w:type="dxa"/>
            <w:vAlign w:val="center"/>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15"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政务</w:t>
            </w:r>
            <w:r>
              <w:rPr>
                <w:rFonts w:ascii="楷体" w:hAnsi="楷体" w:eastAsia="楷体"/>
                <w:spacing w:val="4"/>
                <w:sz w:val="21"/>
                <w:szCs w:val="21"/>
              </w:rPr>
              <w:t>服务</w:t>
            </w:r>
            <w:r>
              <w:rPr>
                <w:rFonts w:hint="eastAsia" w:ascii="楷体" w:hAnsi="楷体" w:eastAsia="楷体"/>
                <w:spacing w:val="4"/>
                <w:sz w:val="21"/>
                <w:szCs w:val="21"/>
              </w:rPr>
              <w:t>“一窗受理、集成服务、一次办结”情况，以</w:t>
            </w:r>
            <w:r>
              <w:rPr>
                <w:rFonts w:ascii="楷体" w:hAnsi="楷体" w:eastAsia="楷体"/>
                <w:spacing w:val="4"/>
                <w:sz w:val="21"/>
                <w:szCs w:val="21"/>
              </w:rPr>
              <w:t>及</w:t>
            </w:r>
            <w:r>
              <w:rPr>
                <w:rFonts w:hint="eastAsia" w:ascii="楷体" w:hAnsi="楷体" w:eastAsia="楷体"/>
                <w:spacing w:val="4"/>
                <w:sz w:val="21"/>
                <w:szCs w:val="21"/>
              </w:rPr>
              <w:t>电子证照跨地区、跨部门共享和互信互认情况</w:t>
            </w:r>
          </w:p>
        </w:tc>
        <w:tc>
          <w:tcPr>
            <w:tcW w:w="709" w:type="dxa"/>
            <w:vAlign w:val="center"/>
          </w:tcPr>
          <w:p>
            <w:pPr>
              <w:spacing w:line="360" w:lineRule="exact"/>
              <w:rPr>
                <w:rFonts w:ascii="楷体" w:hAnsi="楷体" w:eastAsia="楷体"/>
                <w:spacing w:val="4"/>
                <w:sz w:val="21"/>
                <w:szCs w:val="21"/>
              </w:rPr>
            </w:pPr>
          </w:p>
        </w:tc>
        <w:tc>
          <w:tcPr>
            <w:tcW w:w="740" w:type="dxa"/>
            <w:vAlign w:val="center"/>
          </w:tcPr>
          <w:p>
            <w:pPr>
              <w:spacing w:line="360" w:lineRule="exact"/>
              <w:rPr>
                <w:rFonts w:ascii="楷体" w:hAnsi="楷体" w:eastAsia="楷体"/>
                <w:spacing w:val="4"/>
                <w:sz w:val="21"/>
                <w:szCs w:val="21"/>
              </w:rPr>
            </w:pPr>
          </w:p>
        </w:tc>
        <w:tc>
          <w:tcPr>
            <w:tcW w:w="646" w:type="dxa"/>
            <w:vAlign w:val="center"/>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15"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行政机构办事程序简化、办理时间缩短等情况</w:t>
            </w:r>
          </w:p>
        </w:tc>
        <w:tc>
          <w:tcPr>
            <w:tcW w:w="709" w:type="dxa"/>
            <w:vAlign w:val="center"/>
          </w:tcPr>
          <w:p>
            <w:pPr>
              <w:spacing w:line="360" w:lineRule="exact"/>
              <w:rPr>
                <w:rFonts w:ascii="楷体" w:hAnsi="楷体" w:eastAsia="楷体"/>
                <w:spacing w:val="4"/>
                <w:sz w:val="21"/>
                <w:szCs w:val="21"/>
              </w:rPr>
            </w:pPr>
          </w:p>
        </w:tc>
        <w:tc>
          <w:tcPr>
            <w:tcW w:w="740" w:type="dxa"/>
            <w:vAlign w:val="center"/>
          </w:tcPr>
          <w:p>
            <w:pPr>
              <w:spacing w:line="360" w:lineRule="exact"/>
              <w:rPr>
                <w:rFonts w:ascii="楷体" w:hAnsi="楷体" w:eastAsia="楷体"/>
                <w:spacing w:val="4"/>
                <w:sz w:val="21"/>
                <w:szCs w:val="21"/>
              </w:rPr>
            </w:pPr>
          </w:p>
        </w:tc>
        <w:tc>
          <w:tcPr>
            <w:tcW w:w="646" w:type="dxa"/>
            <w:vAlign w:val="center"/>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15"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政府部门政策和规章制度的公开透明情况</w:t>
            </w:r>
          </w:p>
        </w:tc>
        <w:tc>
          <w:tcPr>
            <w:tcW w:w="709" w:type="dxa"/>
            <w:vAlign w:val="center"/>
          </w:tcPr>
          <w:p>
            <w:pPr>
              <w:spacing w:line="360" w:lineRule="exact"/>
              <w:rPr>
                <w:rFonts w:ascii="楷体" w:hAnsi="楷体" w:eastAsia="楷体"/>
                <w:spacing w:val="4"/>
                <w:sz w:val="21"/>
                <w:szCs w:val="21"/>
              </w:rPr>
            </w:pPr>
          </w:p>
        </w:tc>
        <w:tc>
          <w:tcPr>
            <w:tcW w:w="740" w:type="dxa"/>
            <w:vAlign w:val="center"/>
          </w:tcPr>
          <w:p>
            <w:pPr>
              <w:spacing w:line="360" w:lineRule="exact"/>
              <w:rPr>
                <w:rFonts w:ascii="楷体" w:hAnsi="楷体" w:eastAsia="楷体"/>
                <w:spacing w:val="4"/>
                <w:sz w:val="21"/>
                <w:szCs w:val="21"/>
              </w:rPr>
            </w:pPr>
          </w:p>
        </w:tc>
        <w:tc>
          <w:tcPr>
            <w:tcW w:w="646" w:type="dxa"/>
            <w:vAlign w:val="center"/>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15"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行政</w:t>
            </w:r>
            <w:r>
              <w:rPr>
                <w:rFonts w:ascii="楷体" w:hAnsi="楷体" w:eastAsia="楷体"/>
                <w:spacing w:val="4"/>
                <w:sz w:val="21"/>
                <w:szCs w:val="21"/>
              </w:rPr>
              <w:t>许可清单管理情况，</w:t>
            </w:r>
            <w:r>
              <w:rPr>
                <w:rFonts w:hint="eastAsia" w:ascii="楷体" w:hAnsi="楷体" w:eastAsia="楷体"/>
                <w:spacing w:val="4"/>
                <w:sz w:val="21"/>
                <w:szCs w:val="21"/>
              </w:rPr>
              <w:t>涉企收费项目的目录清单管理与公开情况</w:t>
            </w:r>
          </w:p>
        </w:tc>
        <w:tc>
          <w:tcPr>
            <w:tcW w:w="709" w:type="dxa"/>
            <w:vAlign w:val="center"/>
          </w:tcPr>
          <w:p>
            <w:pPr>
              <w:spacing w:line="360" w:lineRule="exact"/>
              <w:rPr>
                <w:rFonts w:ascii="楷体" w:hAnsi="楷体" w:eastAsia="楷体"/>
                <w:spacing w:val="4"/>
                <w:sz w:val="21"/>
                <w:szCs w:val="21"/>
              </w:rPr>
            </w:pPr>
          </w:p>
        </w:tc>
        <w:tc>
          <w:tcPr>
            <w:tcW w:w="740" w:type="dxa"/>
            <w:vAlign w:val="center"/>
          </w:tcPr>
          <w:p>
            <w:pPr>
              <w:spacing w:line="360" w:lineRule="exact"/>
              <w:rPr>
                <w:rFonts w:ascii="楷体" w:hAnsi="楷体" w:eastAsia="楷体"/>
                <w:spacing w:val="4"/>
                <w:sz w:val="21"/>
                <w:szCs w:val="21"/>
              </w:rPr>
            </w:pPr>
          </w:p>
        </w:tc>
        <w:tc>
          <w:tcPr>
            <w:tcW w:w="646" w:type="dxa"/>
            <w:vAlign w:val="center"/>
          </w:tcPr>
          <w:p>
            <w:pPr>
              <w:spacing w:line="360" w:lineRule="exact"/>
              <w:rPr>
                <w:rFonts w:ascii="楷体" w:hAnsi="楷体" w:eastAsia="楷体"/>
                <w:spacing w:val="4"/>
                <w:sz w:val="21"/>
                <w:szCs w:val="21"/>
              </w:rPr>
            </w:pPr>
          </w:p>
        </w:tc>
      </w:tr>
    </w:tbl>
    <w:p>
      <w:pPr>
        <w:pStyle w:val="4"/>
        <w:spacing w:beforeLines="30" w:line="480" w:lineRule="exact"/>
        <w:ind w:firstLine="504" w:firstLineChars="200"/>
        <w:rPr>
          <w:rFonts w:ascii="隶书" w:eastAsia="隶书"/>
          <w:b w:val="0"/>
          <w:spacing w:val="6"/>
          <w:szCs w:val="24"/>
        </w:rPr>
      </w:pPr>
      <w:r>
        <w:rPr>
          <w:rFonts w:hint="eastAsia" w:ascii="隶书" w:eastAsia="隶书"/>
          <w:b w:val="0"/>
          <w:spacing w:val="6"/>
          <w:szCs w:val="24"/>
        </w:rPr>
        <w:t>B4_4、对贵公司所在地监管执法和法治保障的评价</w:t>
      </w:r>
    </w:p>
    <w:p>
      <w:pPr>
        <w:pStyle w:val="10"/>
        <w:spacing w:afterLines="50"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说明：所谓“双随机、一公开”，即在监管过程中随机抽取检查对象，随机选派执法检查人员，抽查情况及查处结果及时向社会公开。</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39"/>
        <w:gridCol w:w="708"/>
        <w:gridCol w:w="738"/>
        <w:gridCol w:w="6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39" w:type="dxa"/>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项  目</w:t>
            </w:r>
          </w:p>
        </w:tc>
        <w:tc>
          <w:tcPr>
            <w:tcW w:w="708" w:type="dxa"/>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1分</w:t>
            </w:r>
          </w:p>
        </w:tc>
        <w:tc>
          <w:tcPr>
            <w:tcW w:w="738" w:type="dxa"/>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3分</w:t>
            </w:r>
          </w:p>
        </w:tc>
        <w:tc>
          <w:tcPr>
            <w:tcW w:w="645" w:type="dxa"/>
            <w:vAlign w:val="center"/>
          </w:tcPr>
          <w:p>
            <w:pPr>
              <w:spacing w:line="360" w:lineRule="exact"/>
              <w:jc w:val="center"/>
              <w:rPr>
                <w:rFonts w:ascii="楷体" w:hAnsi="楷体" w:eastAsia="楷体"/>
                <w:spacing w:val="4"/>
                <w:sz w:val="21"/>
                <w:szCs w:val="21"/>
              </w:rPr>
            </w:pPr>
            <w:r>
              <w:rPr>
                <w:rFonts w:hint="eastAsia" w:ascii="楷体" w:hAnsi="楷体" w:eastAsia="楷体"/>
                <w:spacing w:val="4"/>
                <w:sz w:val="21"/>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39"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政府</w:t>
            </w:r>
            <w:r>
              <w:rPr>
                <w:rFonts w:ascii="楷体" w:hAnsi="楷体" w:eastAsia="楷体"/>
                <w:spacing w:val="4"/>
                <w:sz w:val="21"/>
                <w:szCs w:val="21"/>
              </w:rPr>
              <w:t>监管</w:t>
            </w:r>
            <w:r>
              <w:rPr>
                <w:rFonts w:hint="eastAsia" w:ascii="楷体" w:hAnsi="楷体" w:eastAsia="楷体"/>
                <w:spacing w:val="4"/>
                <w:sz w:val="21"/>
                <w:szCs w:val="21"/>
              </w:rPr>
              <w:t>规则、</w:t>
            </w:r>
            <w:r>
              <w:rPr>
                <w:rFonts w:ascii="楷体" w:hAnsi="楷体" w:eastAsia="楷体"/>
                <w:spacing w:val="4"/>
                <w:sz w:val="21"/>
                <w:szCs w:val="21"/>
              </w:rPr>
              <w:t>标准</w:t>
            </w:r>
            <w:r>
              <w:rPr>
                <w:rFonts w:hint="eastAsia" w:ascii="楷体" w:hAnsi="楷体" w:eastAsia="楷体"/>
                <w:spacing w:val="4"/>
                <w:sz w:val="21"/>
                <w:szCs w:val="21"/>
              </w:rPr>
              <w:t>和</w:t>
            </w:r>
            <w:r>
              <w:rPr>
                <w:rFonts w:ascii="楷体" w:hAnsi="楷体" w:eastAsia="楷体"/>
                <w:spacing w:val="4"/>
                <w:sz w:val="21"/>
                <w:szCs w:val="21"/>
              </w:rPr>
              <w:t>程序</w:t>
            </w:r>
            <w:r>
              <w:rPr>
                <w:rFonts w:hint="eastAsia" w:ascii="楷体" w:hAnsi="楷体" w:eastAsia="楷体"/>
                <w:spacing w:val="4"/>
                <w:sz w:val="21"/>
                <w:szCs w:val="21"/>
              </w:rPr>
              <w:t>的</w:t>
            </w:r>
            <w:r>
              <w:rPr>
                <w:rFonts w:ascii="楷体" w:hAnsi="楷体" w:eastAsia="楷体"/>
                <w:spacing w:val="4"/>
                <w:sz w:val="21"/>
                <w:szCs w:val="21"/>
              </w:rPr>
              <w:t>公开透明</w:t>
            </w:r>
            <w:r>
              <w:rPr>
                <w:rFonts w:hint="eastAsia" w:ascii="楷体" w:hAnsi="楷体" w:eastAsia="楷体"/>
                <w:spacing w:val="4"/>
                <w:sz w:val="21"/>
                <w:szCs w:val="21"/>
              </w:rPr>
              <w:t>情况</w:t>
            </w:r>
          </w:p>
        </w:tc>
        <w:tc>
          <w:tcPr>
            <w:tcW w:w="708" w:type="dxa"/>
            <w:vAlign w:val="center"/>
          </w:tcPr>
          <w:p>
            <w:pPr>
              <w:spacing w:line="360" w:lineRule="exact"/>
              <w:rPr>
                <w:rFonts w:ascii="楷体" w:hAnsi="楷体" w:eastAsia="楷体"/>
                <w:spacing w:val="4"/>
                <w:sz w:val="21"/>
                <w:szCs w:val="21"/>
              </w:rPr>
            </w:pPr>
          </w:p>
        </w:tc>
        <w:tc>
          <w:tcPr>
            <w:tcW w:w="738" w:type="dxa"/>
            <w:vAlign w:val="center"/>
          </w:tcPr>
          <w:p>
            <w:pPr>
              <w:spacing w:line="360" w:lineRule="exact"/>
              <w:rPr>
                <w:rFonts w:ascii="楷体" w:hAnsi="楷体" w:eastAsia="楷体"/>
                <w:spacing w:val="4"/>
                <w:sz w:val="21"/>
                <w:szCs w:val="21"/>
              </w:rPr>
            </w:pPr>
          </w:p>
        </w:tc>
        <w:tc>
          <w:tcPr>
            <w:tcW w:w="645" w:type="dxa"/>
            <w:vAlign w:val="center"/>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39"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“双随机、一公开”监管执行</w:t>
            </w:r>
            <w:r>
              <w:rPr>
                <w:rFonts w:ascii="楷体" w:hAnsi="楷体" w:eastAsia="楷体"/>
                <w:spacing w:val="4"/>
                <w:sz w:val="21"/>
                <w:szCs w:val="21"/>
              </w:rPr>
              <w:t>情况</w:t>
            </w:r>
          </w:p>
        </w:tc>
        <w:tc>
          <w:tcPr>
            <w:tcW w:w="708" w:type="dxa"/>
            <w:vAlign w:val="center"/>
          </w:tcPr>
          <w:p>
            <w:pPr>
              <w:spacing w:line="360" w:lineRule="exact"/>
              <w:rPr>
                <w:rFonts w:ascii="楷体" w:hAnsi="楷体" w:eastAsia="楷体"/>
                <w:spacing w:val="4"/>
                <w:sz w:val="21"/>
                <w:szCs w:val="21"/>
              </w:rPr>
            </w:pPr>
          </w:p>
        </w:tc>
        <w:tc>
          <w:tcPr>
            <w:tcW w:w="738" w:type="dxa"/>
            <w:vAlign w:val="center"/>
          </w:tcPr>
          <w:p>
            <w:pPr>
              <w:spacing w:line="360" w:lineRule="exact"/>
              <w:rPr>
                <w:rFonts w:ascii="楷体" w:hAnsi="楷体" w:eastAsia="楷体"/>
                <w:spacing w:val="4"/>
                <w:sz w:val="21"/>
                <w:szCs w:val="21"/>
              </w:rPr>
            </w:pPr>
          </w:p>
        </w:tc>
        <w:tc>
          <w:tcPr>
            <w:tcW w:w="645" w:type="dxa"/>
            <w:vAlign w:val="center"/>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39"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司法机构执法公正、高效</w:t>
            </w:r>
          </w:p>
        </w:tc>
        <w:tc>
          <w:tcPr>
            <w:tcW w:w="708" w:type="dxa"/>
            <w:vAlign w:val="center"/>
          </w:tcPr>
          <w:p>
            <w:pPr>
              <w:spacing w:line="360" w:lineRule="exact"/>
              <w:rPr>
                <w:rFonts w:ascii="楷体" w:hAnsi="楷体" w:eastAsia="楷体"/>
                <w:spacing w:val="4"/>
                <w:sz w:val="21"/>
                <w:szCs w:val="21"/>
              </w:rPr>
            </w:pPr>
          </w:p>
        </w:tc>
        <w:tc>
          <w:tcPr>
            <w:tcW w:w="738" w:type="dxa"/>
            <w:vAlign w:val="center"/>
          </w:tcPr>
          <w:p>
            <w:pPr>
              <w:spacing w:line="360" w:lineRule="exact"/>
              <w:rPr>
                <w:rFonts w:ascii="楷体" w:hAnsi="楷体" w:eastAsia="楷体"/>
                <w:spacing w:val="4"/>
                <w:sz w:val="21"/>
                <w:szCs w:val="21"/>
              </w:rPr>
            </w:pPr>
          </w:p>
        </w:tc>
        <w:tc>
          <w:tcPr>
            <w:tcW w:w="645" w:type="dxa"/>
            <w:vAlign w:val="center"/>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39"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反垄断和反不正当竞争执法</w:t>
            </w:r>
          </w:p>
        </w:tc>
        <w:tc>
          <w:tcPr>
            <w:tcW w:w="708" w:type="dxa"/>
            <w:vAlign w:val="center"/>
          </w:tcPr>
          <w:p>
            <w:pPr>
              <w:spacing w:line="360" w:lineRule="exact"/>
              <w:rPr>
                <w:rFonts w:ascii="楷体" w:hAnsi="楷体" w:eastAsia="楷体"/>
                <w:spacing w:val="4"/>
                <w:sz w:val="21"/>
                <w:szCs w:val="21"/>
              </w:rPr>
            </w:pPr>
          </w:p>
        </w:tc>
        <w:tc>
          <w:tcPr>
            <w:tcW w:w="738" w:type="dxa"/>
            <w:vAlign w:val="center"/>
          </w:tcPr>
          <w:p>
            <w:pPr>
              <w:spacing w:line="360" w:lineRule="exact"/>
              <w:rPr>
                <w:rFonts w:ascii="楷体" w:hAnsi="楷体" w:eastAsia="楷体"/>
                <w:spacing w:val="4"/>
                <w:sz w:val="21"/>
                <w:szCs w:val="21"/>
              </w:rPr>
            </w:pPr>
          </w:p>
        </w:tc>
        <w:tc>
          <w:tcPr>
            <w:tcW w:w="645" w:type="dxa"/>
            <w:vAlign w:val="center"/>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39"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优化营商环境相关规章制定及</w:t>
            </w:r>
            <w:r>
              <w:rPr>
                <w:rFonts w:ascii="楷体" w:hAnsi="楷体" w:eastAsia="楷体"/>
                <w:spacing w:val="4"/>
                <w:sz w:val="21"/>
                <w:szCs w:val="21"/>
              </w:rPr>
              <w:t>落实情况</w:t>
            </w:r>
          </w:p>
        </w:tc>
        <w:tc>
          <w:tcPr>
            <w:tcW w:w="708" w:type="dxa"/>
            <w:vAlign w:val="center"/>
          </w:tcPr>
          <w:p>
            <w:pPr>
              <w:spacing w:line="360" w:lineRule="exact"/>
              <w:rPr>
                <w:rFonts w:ascii="楷体" w:hAnsi="楷体" w:eastAsia="楷体"/>
                <w:spacing w:val="4"/>
                <w:sz w:val="21"/>
                <w:szCs w:val="21"/>
              </w:rPr>
            </w:pPr>
          </w:p>
        </w:tc>
        <w:tc>
          <w:tcPr>
            <w:tcW w:w="738" w:type="dxa"/>
            <w:vAlign w:val="center"/>
          </w:tcPr>
          <w:p>
            <w:pPr>
              <w:spacing w:line="360" w:lineRule="exact"/>
              <w:rPr>
                <w:rFonts w:ascii="楷体" w:hAnsi="楷体" w:eastAsia="楷体"/>
                <w:spacing w:val="4"/>
                <w:sz w:val="21"/>
                <w:szCs w:val="21"/>
              </w:rPr>
            </w:pPr>
          </w:p>
        </w:tc>
        <w:tc>
          <w:tcPr>
            <w:tcW w:w="645" w:type="dxa"/>
            <w:vAlign w:val="center"/>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39"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提供调解、仲裁、行政裁决、行政复议、诉讼等多元化纠纷解决途径和公共</w:t>
            </w:r>
            <w:r>
              <w:rPr>
                <w:rFonts w:ascii="楷体" w:hAnsi="楷体" w:eastAsia="楷体"/>
                <w:spacing w:val="4"/>
                <w:sz w:val="21"/>
                <w:szCs w:val="21"/>
              </w:rPr>
              <w:t>法律服务</w:t>
            </w:r>
          </w:p>
        </w:tc>
        <w:tc>
          <w:tcPr>
            <w:tcW w:w="708" w:type="dxa"/>
            <w:vAlign w:val="center"/>
          </w:tcPr>
          <w:p>
            <w:pPr>
              <w:spacing w:line="360" w:lineRule="exact"/>
              <w:rPr>
                <w:rFonts w:ascii="楷体" w:hAnsi="楷体" w:eastAsia="楷体"/>
                <w:spacing w:val="4"/>
                <w:sz w:val="21"/>
                <w:szCs w:val="21"/>
              </w:rPr>
            </w:pPr>
          </w:p>
        </w:tc>
        <w:tc>
          <w:tcPr>
            <w:tcW w:w="738" w:type="dxa"/>
            <w:vAlign w:val="center"/>
          </w:tcPr>
          <w:p>
            <w:pPr>
              <w:spacing w:line="360" w:lineRule="exact"/>
              <w:rPr>
                <w:rFonts w:ascii="楷体" w:hAnsi="楷体" w:eastAsia="楷体"/>
                <w:spacing w:val="4"/>
                <w:sz w:val="21"/>
                <w:szCs w:val="21"/>
              </w:rPr>
            </w:pPr>
          </w:p>
        </w:tc>
        <w:tc>
          <w:tcPr>
            <w:tcW w:w="645" w:type="dxa"/>
            <w:vAlign w:val="center"/>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39"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维护</w:t>
            </w:r>
            <w:r>
              <w:rPr>
                <w:rFonts w:ascii="楷体" w:hAnsi="楷体" w:eastAsia="楷体"/>
                <w:spacing w:val="4"/>
                <w:sz w:val="21"/>
                <w:szCs w:val="21"/>
              </w:rPr>
              <w:t>合法权益的便利度</w:t>
            </w:r>
          </w:p>
        </w:tc>
        <w:tc>
          <w:tcPr>
            <w:tcW w:w="708" w:type="dxa"/>
            <w:vAlign w:val="center"/>
          </w:tcPr>
          <w:p>
            <w:pPr>
              <w:spacing w:line="360" w:lineRule="exact"/>
              <w:rPr>
                <w:rFonts w:ascii="楷体" w:hAnsi="楷体" w:eastAsia="楷体"/>
                <w:spacing w:val="4"/>
                <w:sz w:val="21"/>
                <w:szCs w:val="21"/>
              </w:rPr>
            </w:pPr>
          </w:p>
        </w:tc>
        <w:tc>
          <w:tcPr>
            <w:tcW w:w="738" w:type="dxa"/>
            <w:vAlign w:val="center"/>
          </w:tcPr>
          <w:p>
            <w:pPr>
              <w:spacing w:line="360" w:lineRule="exact"/>
              <w:rPr>
                <w:rFonts w:ascii="楷体" w:hAnsi="楷体" w:eastAsia="楷体"/>
                <w:spacing w:val="4"/>
                <w:sz w:val="21"/>
                <w:szCs w:val="21"/>
              </w:rPr>
            </w:pPr>
          </w:p>
        </w:tc>
        <w:tc>
          <w:tcPr>
            <w:tcW w:w="645" w:type="dxa"/>
            <w:vAlign w:val="center"/>
          </w:tcPr>
          <w:p>
            <w:pPr>
              <w:spacing w:line="360" w:lineRule="exact"/>
              <w:rPr>
                <w:rFonts w:ascii="楷体" w:hAnsi="楷体" w:eastAsia="楷体"/>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539" w:type="dxa"/>
            <w:vAlign w:val="center"/>
          </w:tcPr>
          <w:p>
            <w:pPr>
              <w:spacing w:line="360" w:lineRule="exact"/>
              <w:rPr>
                <w:rFonts w:ascii="楷体" w:hAnsi="楷体" w:eastAsia="楷体"/>
                <w:spacing w:val="4"/>
                <w:sz w:val="21"/>
                <w:szCs w:val="21"/>
              </w:rPr>
            </w:pPr>
            <w:r>
              <w:rPr>
                <w:rFonts w:hint="eastAsia" w:ascii="楷体" w:hAnsi="楷体" w:eastAsia="楷体"/>
                <w:spacing w:val="4"/>
                <w:sz w:val="21"/>
                <w:szCs w:val="21"/>
              </w:rPr>
              <w:t>普法</w:t>
            </w:r>
            <w:r>
              <w:rPr>
                <w:rFonts w:ascii="楷体" w:hAnsi="楷体" w:eastAsia="楷体"/>
                <w:spacing w:val="4"/>
                <w:sz w:val="21"/>
                <w:szCs w:val="21"/>
              </w:rPr>
              <w:t>教育、法治宣传</w:t>
            </w:r>
            <w:r>
              <w:rPr>
                <w:rFonts w:hint="eastAsia" w:ascii="楷体" w:hAnsi="楷体" w:eastAsia="楷体"/>
                <w:spacing w:val="4"/>
                <w:sz w:val="21"/>
                <w:szCs w:val="21"/>
              </w:rPr>
              <w:t>力度</w:t>
            </w:r>
          </w:p>
        </w:tc>
        <w:tc>
          <w:tcPr>
            <w:tcW w:w="708" w:type="dxa"/>
            <w:vAlign w:val="center"/>
          </w:tcPr>
          <w:p>
            <w:pPr>
              <w:spacing w:line="360" w:lineRule="exact"/>
              <w:rPr>
                <w:rFonts w:ascii="楷体" w:hAnsi="楷体" w:eastAsia="楷体"/>
                <w:spacing w:val="4"/>
                <w:sz w:val="21"/>
                <w:szCs w:val="21"/>
              </w:rPr>
            </w:pPr>
          </w:p>
        </w:tc>
        <w:tc>
          <w:tcPr>
            <w:tcW w:w="738" w:type="dxa"/>
            <w:vAlign w:val="center"/>
          </w:tcPr>
          <w:p>
            <w:pPr>
              <w:spacing w:line="360" w:lineRule="exact"/>
              <w:rPr>
                <w:rFonts w:ascii="楷体" w:hAnsi="楷体" w:eastAsia="楷体"/>
                <w:spacing w:val="4"/>
                <w:sz w:val="21"/>
                <w:szCs w:val="21"/>
              </w:rPr>
            </w:pPr>
          </w:p>
        </w:tc>
        <w:tc>
          <w:tcPr>
            <w:tcW w:w="645" w:type="dxa"/>
            <w:vAlign w:val="center"/>
          </w:tcPr>
          <w:p>
            <w:pPr>
              <w:spacing w:line="360" w:lineRule="exact"/>
              <w:rPr>
                <w:rFonts w:ascii="楷体" w:hAnsi="楷体" w:eastAsia="楷体"/>
                <w:spacing w:val="4"/>
                <w:sz w:val="21"/>
                <w:szCs w:val="21"/>
              </w:rPr>
            </w:pPr>
          </w:p>
        </w:tc>
      </w:tr>
    </w:tbl>
    <w:p>
      <w:pPr>
        <w:pStyle w:val="4"/>
        <w:spacing w:beforeLines="50" w:line="480" w:lineRule="exact"/>
        <w:ind w:firstLine="504" w:firstLineChars="200"/>
        <w:rPr>
          <w:rFonts w:ascii="隶书" w:eastAsia="隶书"/>
          <w:b w:val="0"/>
          <w:spacing w:val="6"/>
          <w:szCs w:val="24"/>
        </w:rPr>
      </w:pPr>
      <w:r>
        <w:rPr>
          <w:rFonts w:hint="eastAsia" w:ascii="隶书" w:eastAsia="隶书"/>
          <w:b w:val="0"/>
          <w:spacing w:val="6"/>
          <w:szCs w:val="24"/>
        </w:rPr>
        <w:t>B4_</w:t>
      </w:r>
      <w:r>
        <w:rPr>
          <w:rFonts w:ascii="隶书" w:eastAsia="隶书"/>
          <w:b w:val="0"/>
          <w:spacing w:val="6"/>
          <w:szCs w:val="24"/>
        </w:rPr>
        <w:t>5</w:t>
      </w:r>
      <w:r>
        <w:rPr>
          <w:rFonts w:hint="eastAsia" w:ascii="隶书" w:eastAsia="隶书"/>
          <w:b w:val="0"/>
          <w:spacing w:val="6"/>
          <w:szCs w:val="24"/>
        </w:rPr>
        <w:t xml:space="preserve">、“十四五”时期，贵公司期待营商环境的哪个方面得到进一步改善？（ </w:t>
      </w:r>
      <w:r>
        <w:rPr>
          <w:rFonts w:ascii="隶书" w:eastAsia="隶书"/>
          <w:b w:val="0"/>
          <w:spacing w:val="6"/>
          <w:szCs w:val="24"/>
        </w:rPr>
        <w:t xml:space="preserve">  </w:t>
      </w:r>
      <w:r>
        <w:rPr>
          <w:rFonts w:hint="eastAsia" w:ascii="隶书" w:eastAsia="隶书"/>
          <w:b w:val="0"/>
          <w:spacing w:val="6"/>
          <w:szCs w:val="24"/>
        </w:rPr>
        <w:t>）</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说明：多选题，限选2项。</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A.市场主体保护</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B.市场环境</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C.政务服务</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D.监管执法</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E.法治保障</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F.其他（可说明） </w:t>
      </w:r>
      <w:r>
        <w:rPr>
          <w:rFonts w:ascii="仿宋" w:hAnsi="仿宋" w:eastAsia="仿宋"/>
          <w:spacing w:val="6"/>
          <w:szCs w:val="24"/>
        </w:rPr>
        <w:t xml:space="preserve">       </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B4_</w:t>
      </w:r>
      <w:r>
        <w:rPr>
          <w:rFonts w:ascii="隶书" w:eastAsia="隶书"/>
          <w:b w:val="0"/>
          <w:spacing w:val="6"/>
          <w:szCs w:val="24"/>
        </w:rPr>
        <w:t>6</w:t>
      </w:r>
      <w:r>
        <w:rPr>
          <w:rFonts w:hint="eastAsia" w:ascii="隶书" w:eastAsia="隶书"/>
          <w:b w:val="0"/>
          <w:spacing w:val="6"/>
          <w:szCs w:val="24"/>
        </w:rPr>
        <w:t xml:space="preserve">、下列各项要素使用成本，贵公司最希望哪些能够有所下降？（ </w:t>
      </w:r>
      <w:r>
        <w:rPr>
          <w:rFonts w:ascii="隶书" w:eastAsia="隶书"/>
          <w:b w:val="0"/>
          <w:spacing w:val="6"/>
          <w:szCs w:val="24"/>
        </w:rPr>
        <w:t xml:space="preserve">  </w:t>
      </w:r>
      <w:r>
        <w:rPr>
          <w:rFonts w:hint="eastAsia" w:ascii="隶书" w:eastAsia="隶书"/>
          <w:b w:val="0"/>
          <w:spacing w:val="6"/>
          <w:szCs w:val="24"/>
        </w:rPr>
        <w:t>）</w:t>
      </w:r>
    </w:p>
    <w:p>
      <w:pPr>
        <w:pStyle w:val="10"/>
        <w:spacing w:line="400" w:lineRule="exact"/>
        <w:ind w:firstLine="444" w:firstLineChars="200"/>
        <w:rPr>
          <w:color w:val="000000" w:themeColor="text1"/>
          <w:spacing w:val="6"/>
          <w:sz w:val="21"/>
          <w:szCs w:val="21"/>
          <w14:textFill>
            <w14:solidFill>
              <w14:schemeClr w14:val="tx1"/>
            </w14:solidFill>
          </w14:textFill>
        </w:rPr>
      </w:pPr>
      <w:r>
        <w:rPr>
          <w:color w:val="000000" w:themeColor="text1"/>
          <w:spacing w:val="6"/>
          <w:sz w:val="21"/>
          <w:szCs w:val="21"/>
          <w14:textFill>
            <w14:solidFill>
              <w14:schemeClr w14:val="tx1"/>
            </w14:solidFill>
          </w14:textFill>
        </w:rPr>
        <w:t>说明：多选题，限选</w:t>
      </w:r>
      <w:r>
        <w:rPr>
          <w:rFonts w:hint="eastAsia"/>
          <w:color w:val="000000" w:themeColor="text1"/>
          <w:spacing w:val="6"/>
          <w:sz w:val="21"/>
          <w:szCs w:val="21"/>
          <w14:textFill>
            <w14:solidFill>
              <w14:schemeClr w14:val="tx1"/>
            </w14:solidFill>
          </w14:textFill>
        </w:rPr>
        <w:t>3</w:t>
      </w:r>
      <w:r>
        <w:rPr>
          <w:color w:val="000000" w:themeColor="text1"/>
          <w:spacing w:val="6"/>
          <w:sz w:val="21"/>
          <w:szCs w:val="21"/>
          <w14:textFill>
            <w14:solidFill>
              <w14:schemeClr w14:val="tx1"/>
            </w14:solidFill>
          </w14:textFill>
        </w:rPr>
        <w:t>项。</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A.用水成本</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B.用电成本</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C.用气成本</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D.用地成本</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E.用网成本</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F.融资成本</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G.</w:t>
      </w:r>
      <w:r>
        <w:rPr>
          <w:rFonts w:ascii="仿宋" w:hAnsi="仿宋" w:eastAsia="仿宋"/>
          <w:spacing w:val="6"/>
          <w:szCs w:val="24"/>
        </w:rPr>
        <w:t>物流成本</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H.</w:t>
      </w:r>
      <w:r>
        <w:rPr>
          <w:rFonts w:ascii="仿宋" w:hAnsi="仿宋" w:eastAsia="仿宋"/>
          <w:spacing w:val="6"/>
          <w:szCs w:val="24"/>
        </w:rPr>
        <w:t>用工成本</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I.</w:t>
      </w:r>
      <w:r>
        <w:rPr>
          <w:rFonts w:ascii="仿宋" w:hAnsi="仿宋" w:eastAsia="仿宋"/>
          <w:spacing w:val="6"/>
          <w:szCs w:val="24"/>
        </w:rPr>
        <w:t>数据成本</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J.</w:t>
      </w:r>
      <w:r>
        <w:rPr>
          <w:rFonts w:ascii="仿宋" w:hAnsi="仿宋" w:eastAsia="仿宋"/>
          <w:spacing w:val="6"/>
          <w:szCs w:val="24"/>
        </w:rPr>
        <w:t>其他（</w:t>
      </w:r>
      <w:r>
        <w:rPr>
          <w:rFonts w:hint="eastAsia" w:ascii="仿宋" w:hAnsi="仿宋" w:eastAsia="仿宋"/>
          <w:spacing w:val="6"/>
          <w:szCs w:val="24"/>
        </w:rPr>
        <w:t>可说明）</w:t>
      </w:r>
      <w:r>
        <w:rPr>
          <w:rFonts w:ascii="仿宋" w:hAnsi="仿宋" w:eastAsia="仿宋"/>
          <w:spacing w:val="6"/>
          <w:szCs w:val="24"/>
        </w:rPr>
        <w:t xml:space="preserve">        </w:t>
      </w:r>
    </w:p>
    <w:p>
      <w:pPr>
        <w:pStyle w:val="4"/>
        <w:spacing w:line="480" w:lineRule="exact"/>
        <w:ind w:firstLine="504" w:firstLineChars="200"/>
        <w:rPr>
          <w:rFonts w:ascii="隶书" w:eastAsia="隶书"/>
          <w:b w:val="0"/>
          <w:spacing w:val="6"/>
          <w:szCs w:val="24"/>
        </w:rPr>
      </w:pPr>
      <w:r>
        <w:rPr>
          <w:rFonts w:ascii="隶书" w:eastAsia="隶书"/>
          <w:b w:val="0"/>
          <w:spacing w:val="6"/>
          <w:szCs w:val="24"/>
        </w:rPr>
        <w:t>B4_7、</w:t>
      </w:r>
      <w:r>
        <w:rPr>
          <w:rFonts w:hint="eastAsia" w:ascii="隶书" w:eastAsia="隶书"/>
          <w:b w:val="0"/>
          <w:spacing w:val="6"/>
          <w:szCs w:val="24"/>
        </w:rPr>
        <w:t>就贵公司投资实践而言</w:t>
      </w:r>
      <w:r>
        <w:rPr>
          <w:rFonts w:ascii="隶书" w:eastAsia="隶书"/>
          <w:b w:val="0"/>
          <w:spacing w:val="6"/>
          <w:szCs w:val="24"/>
        </w:rPr>
        <w:t>，影响企业投资决策的环境因素主要是？（</w:t>
      </w:r>
      <w:r>
        <w:rPr>
          <w:rFonts w:hint="eastAsia" w:ascii="隶书" w:eastAsia="隶书"/>
          <w:b w:val="0"/>
          <w:spacing w:val="6"/>
          <w:szCs w:val="24"/>
        </w:rPr>
        <w:t xml:space="preserve"> </w:t>
      </w:r>
      <w:r>
        <w:rPr>
          <w:rFonts w:ascii="隶书" w:eastAsia="隶书"/>
          <w:b w:val="0"/>
          <w:spacing w:val="6"/>
          <w:szCs w:val="24"/>
        </w:rPr>
        <w:t xml:space="preserve">  </w:t>
      </w:r>
      <w:r>
        <w:rPr>
          <w:rFonts w:hint="eastAsia" w:ascii="隶书" w:eastAsia="隶书"/>
          <w:b w:val="0"/>
          <w:spacing w:val="6"/>
          <w:szCs w:val="24"/>
        </w:rPr>
        <w:t>）</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说明：排序题，请选择三项，并按照重要程度排序。</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A.亲清的政商关系</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B.高效、便捷的政务服务</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C.便利的公共基础设施</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D.完善的产业链供应链体系</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E.公平公正的法治环境</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F.其他（选填） </w:t>
      </w:r>
      <w:r>
        <w:rPr>
          <w:rFonts w:ascii="仿宋" w:hAnsi="仿宋" w:eastAsia="仿宋"/>
          <w:spacing w:val="6"/>
          <w:szCs w:val="24"/>
        </w:rPr>
        <w:t xml:space="preserve">         </w:t>
      </w:r>
    </w:p>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hint="eastAsia" w:cs="Times New Roman" w:asciiTheme="minorEastAsia" w:hAnsiTheme="minorEastAsia" w:eastAsiaTheme="minorEastAsia"/>
          <w:b/>
          <w:spacing w:val="6"/>
          <w:sz w:val="24"/>
          <w:szCs w:val="24"/>
        </w:rPr>
        <w:t>B</w:t>
      </w:r>
      <w:r>
        <w:rPr>
          <w:rFonts w:cs="Times New Roman" w:asciiTheme="minorEastAsia" w:hAnsiTheme="minorEastAsia" w:eastAsiaTheme="minorEastAsia"/>
          <w:b/>
          <w:spacing w:val="6"/>
          <w:sz w:val="24"/>
          <w:szCs w:val="24"/>
        </w:rPr>
        <w:t>5</w:t>
      </w:r>
      <w:r>
        <w:rPr>
          <w:rFonts w:hint="eastAsia" w:cs="Times New Roman" w:asciiTheme="minorEastAsia" w:hAnsiTheme="minorEastAsia" w:eastAsiaTheme="minorEastAsia"/>
          <w:b/>
          <w:spacing w:val="6"/>
          <w:sz w:val="24"/>
          <w:szCs w:val="24"/>
        </w:rPr>
        <w:t>.企业数字化转型的现状及其作用</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①数字化转型，是应用数字技术来改造物理世界的业务，并对传统的管理模式、业务模式、商业模式进行重塑，进而实现降低成本、提高效率、控制风险、开发新产品新服务、转换发展动能等目的。</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②数字技术主要是指云计算、大数据、物联网、人工智能、区块链等。</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 xml:space="preserve">B5_1、贵公司的数字化转型进展情况是？（ </w:t>
      </w:r>
      <w:r>
        <w:rPr>
          <w:rFonts w:ascii="隶书" w:eastAsia="隶书"/>
          <w:b w:val="0"/>
          <w:spacing w:val="6"/>
          <w:szCs w:val="24"/>
        </w:rPr>
        <w:t xml:space="preserve">  </w:t>
      </w:r>
      <w:r>
        <w:rPr>
          <w:rFonts w:hint="eastAsia" w:ascii="隶书" w:eastAsia="隶书"/>
          <w:b w:val="0"/>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A.尚未启动，没有数字化流程</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B.起步阶段，正在投资建设之中（数字化建设项目刚立项或启动）</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C.初始阶段，部分业务已分散实现数字化（如单独建立和启用了财务系统）</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D.中期阶段，多项业务已实现数字化且部分已经相互贯通（如已对分散的数字化业务进行了整合）</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E.成熟阶段，各项业务均实现数字化且形成一体化系统</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 xml:space="preserve">B5_2、在生产经营过程中，贵公司是否有如下活动？（ </w:t>
      </w:r>
      <w:r>
        <w:rPr>
          <w:rFonts w:ascii="隶书" w:eastAsia="隶书"/>
          <w:b w:val="0"/>
          <w:spacing w:val="6"/>
          <w:szCs w:val="24"/>
        </w:rPr>
        <w:t xml:space="preserve">  </w:t>
      </w:r>
      <w:r>
        <w:rPr>
          <w:rFonts w:hint="eastAsia" w:ascii="隶书" w:eastAsia="隶书"/>
          <w:b w:val="0"/>
          <w:spacing w:val="6"/>
          <w:szCs w:val="24"/>
        </w:rPr>
        <w:t>）</w:t>
      </w:r>
    </w:p>
    <w:p>
      <w:pPr>
        <w:pStyle w:val="10"/>
        <w:spacing w:line="480" w:lineRule="exact"/>
        <w:ind w:firstLine="504" w:firstLineChars="200"/>
        <w:rPr>
          <w:rFonts w:ascii="仿宋" w:hAnsi="仿宋" w:eastAsia="仿宋"/>
          <w:color w:val="000000" w:themeColor="text1"/>
          <w:spacing w:val="6"/>
          <w:szCs w:val="24"/>
          <w14:textFill>
            <w14:solidFill>
              <w14:schemeClr w14:val="tx1"/>
            </w14:solidFill>
          </w14:textFill>
        </w:rPr>
      </w:pPr>
      <w:r>
        <w:rPr>
          <w:rFonts w:hint="eastAsia" w:ascii="仿宋" w:hAnsi="仿宋" w:eastAsia="仿宋"/>
          <w:color w:val="000000" w:themeColor="text1"/>
          <w:spacing w:val="6"/>
          <w:szCs w:val="24"/>
          <w14:textFill>
            <w14:solidFill>
              <w14:schemeClr w14:val="tx1"/>
            </w14:solidFill>
          </w14:textFill>
        </w:rPr>
        <w:t>逻辑关联：若选择F，则直接跳至B</w:t>
      </w:r>
      <w:r>
        <w:rPr>
          <w:rFonts w:ascii="仿宋" w:hAnsi="仿宋" w:eastAsia="仿宋"/>
          <w:color w:val="000000" w:themeColor="text1"/>
          <w:spacing w:val="6"/>
          <w:szCs w:val="24"/>
          <w14:textFill>
            <w14:solidFill>
              <w14:schemeClr w14:val="tx1"/>
            </w14:solidFill>
          </w14:textFill>
        </w:rPr>
        <w:t>5</w:t>
      </w:r>
      <w:r>
        <w:rPr>
          <w:rFonts w:hint="eastAsia" w:ascii="仿宋" w:hAnsi="仿宋" w:eastAsia="仿宋"/>
          <w:color w:val="000000" w:themeColor="text1"/>
          <w:spacing w:val="6"/>
          <w:szCs w:val="24"/>
          <w14:textFill>
            <w14:solidFill>
              <w14:schemeClr w14:val="tx1"/>
            </w14:solidFill>
          </w14:textFill>
        </w:rPr>
        <w:t>_</w:t>
      </w:r>
      <w:r>
        <w:rPr>
          <w:rFonts w:ascii="仿宋" w:hAnsi="仿宋" w:eastAsia="仿宋"/>
          <w:color w:val="000000" w:themeColor="text1"/>
          <w:spacing w:val="6"/>
          <w:szCs w:val="24"/>
          <w14:textFill>
            <w14:solidFill>
              <w14:schemeClr w14:val="tx1"/>
            </w14:solidFill>
          </w14:textFill>
        </w:rPr>
        <w:t>5</w:t>
      </w:r>
      <w:r>
        <w:rPr>
          <w:rFonts w:hint="eastAsia" w:ascii="仿宋" w:hAnsi="仿宋" w:eastAsia="仿宋"/>
          <w:color w:val="000000" w:themeColor="text1"/>
          <w:spacing w:val="6"/>
          <w:szCs w:val="24"/>
          <w14:textFill>
            <w14:solidFill>
              <w14:schemeClr w14:val="tx1"/>
            </w14:solidFill>
          </w14:textFill>
        </w:rPr>
        <w:t>题；若选择其他，则依次填报后续题目。</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说明：多选题。</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A.通过京东商城、天猫商城等生活服务业平台销售商品、提供服务，并使用平台提供的智能客服、精准营销等服务</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B.加入海尔</w:t>
      </w:r>
      <w:r>
        <w:rPr>
          <w:rFonts w:ascii="仿宋" w:hAnsi="仿宋" w:eastAsia="仿宋"/>
          <w:spacing w:val="6"/>
          <w:szCs w:val="24"/>
        </w:rPr>
        <w:t>COSMOPlat</w:t>
      </w:r>
      <w:r>
        <w:rPr>
          <w:rFonts w:hint="eastAsia" w:ascii="仿宋" w:hAnsi="仿宋" w:eastAsia="仿宋"/>
          <w:spacing w:val="6"/>
          <w:szCs w:val="24"/>
        </w:rPr>
        <w:t>、徐工信息等工业互联网平台，开展技术创新、生产制造</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C.购买并使用华为云、阿里云等云服务平台提供的服务，优化财务、人事、行政等内部管理</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D.独立或合作建设数字化平台，推动自身业务的转型升级</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E.在其他方面经常利用数字技术（可说明） </w:t>
      </w:r>
      <w:r>
        <w:rPr>
          <w:rFonts w:ascii="仿宋" w:hAnsi="仿宋" w:eastAsia="仿宋"/>
          <w:spacing w:val="6"/>
          <w:szCs w:val="24"/>
        </w:rPr>
        <w:t xml:space="preserve">         </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F.没有上述活动</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B5_3、2</w:t>
      </w:r>
      <w:r>
        <w:rPr>
          <w:rFonts w:ascii="隶书" w:eastAsia="隶书"/>
          <w:b w:val="0"/>
          <w:spacing w:val="6"/>
          <w:szCs w:val="24"/>
        </w:rPr>
        <w:t>021</w:t>
      </w:r>
      <w:r>
        <w:rPr>
          <w:rFonts w:hint="eastAsia" w:ascii="隶书" w:eastAsia="隶书"/>
          <w:b w:val="0"/>
          <w:spacing w:val="6"/>
          <w:szCs w:val="24"/>
        </w:rPr>
        <w:t xml:space="preserve">年，贵公司的数字化建设投资强度是多少？（ </w:t>
      </w:r>
      <w:r>
        <w:rPr>
          <w:rFonts w:ascii="隶书" w:eastAsia="隶书"/>
          <w:b w:val="0"/>
          <w:spacing w:val="6"/>
          <w:szCs w:val="24"/>
        </w:rPr>
        <w:t xml:space="preserve">  </w:t>
      </w:r>
      <w:r>
        <w:rPr>
          <w:rFonts w:hint="eastAsia" w:ascii="隶书" w:eastAsia="隶书"/>
          <w:b w:val="0"/>
          <w:spacing w:val="6"/>
          <w:szCs w:val="24"/>
        </w:rPr>
        <w:t xml:space="preserve">）%贵公司开展数字化建设的重点环节是？（ </w:t>
      </w:r>
      <w:r>
        <w:rPr>
          <w:rFonts w:ascii="隶书" w:eastAsia="隶书"/>
          <w:b w:val="0"/>
          <w:spacing w:val="6"/>
          <w:szCs w:val="24"/>
        </w:rPr>
        <w:t xml:space="preserve">  </w:t>
      </w:r>
      <w:r>
        <w:rPr>
          <w:rFonts w:hint="eastAsia" w:ascii="隶书" w:eastAsia="隶书"/>
          <w:b w:val="0"/>
          <w:spacing w:val="6"/>
          <w:szCs w:val="24"/>
        </w:rPr>
        <w:t>）</w:t>
      </w:r>
    </w:p>
    <w:p>
      <w:pPr>
        <w:pStyle w:val="10"/>
        <w:spacing w:line="480" w:lineRule="exact"/>
        <w:rPr>
          <w:rFonts w:ascii="仿宋" w:hAnsi="仿宋" w:eastAsia="仿宋"/>
          <w:spacing w:val="6"/>
          <w:szCs w:val="24"/>
        </w:rPr>
      </w:pPr>
      <w:r>
        <w:rPr>
          <w:rFonts w:hint="eastAsia" w:ascii="仿宋" w:hAnsi="仿宋" w:eastAsia="仿宋"/>
          <w:spacing w:val="6"/>
          <w:szCs w:val="24"/>
        </w:rPr>
        <w:t>逻辑关联：第一个空不作限制。</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说明：数字化建设投资强度，是指数字化建设相关投资占营业收入的比重。请您大致估算并填报。</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A.研发</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B.生产</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C.销售</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D.财务管理</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E.行政管理</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F.其他（请说明） </w:t>
      </w:r>
      <w:r>
        <w:rPr>
          <w:rFonts w:ascii="仿宋" w:hAnsi="仿宋" w:eastAsia="仿宋"/>
          <w:spacing w:val="6"/>
          <w:szCs w:val="24"/>
        </w:rPr>
        <w:t xml:space="preserve">      </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B5_4、就2</w:t>
      </w:r>
      <w:r>
        <w:rPr>
          <w:rFonts w:ascii="隶书" w:eastAsia="隶书"/>
          <w:b w:val="0"/>
          <w:spacing w:val="6"/>
          <w:szCs w:val="24"/>
        </w:rPr>
        <w:t>021</w:t>
      </w:r>
      <w:r>
        <w:rPr>
          <w:rFonts w:hint="eastAsia" w:ascii="隶书" w:eastAsia="隶书"/>
          <w:b w:val="0"/>
          <w:spacing w:val="6"/>
          <w:szCs w:val="24"/>
        </w:rPr>
        <w:t>年而言，数字化转型对贵公司起到了哪些作用？</w:t>
      </w:r>
    </w:p>
    <w:p>
      <w:pPr>
        <w:pStyle w:val="10"/>
        <w:spacing w:line="480" w:lineRule="exact"/>
        <w:rPr>
          <w:rFonts w:ascii="仿宋" w:hAnsi="仿宋" w:eastAsia="仿宋"/>
          <w:spacing w:val="6"/>
          <w:szCs w:val="24"/>
        </w:rPr>
      </w:pPr>
      <w:r>
        <w:rPr>
          <w:rFonts w:hint="eastAsia" w:ascii="仿宋" w:hAnsi="仿宋" w:eastAsia="仿宋"/>
          <w:spacing w:val="6"/>
          <w:szCs w:val="24"/>
        </w:rPr>
        <w:t>逻辑关联：1）成立时间在2</w:t>
      </w:r>
      <w:r>
        <w:rPr>
          <w:rFonts w:ascii="仿宋" w:hAnsi="仿宋" w:eastAsia="仿宋"/>
          <w:spacing w:val="6"/>
          <w:szCs w:val="24"/>
        </w:rPr>
        <w:t>022</w:t>
      </w:r>
      <w:r>
        <w:rPr>
          <w:rFonts w:hint="eastAsia" w:ascii="仿宋" w:hAnsi="仿宋" w:eastAsia="仿宋"/>
          <w:spacing w:val="6"/>
          <w:szCs w:val="24"/>
        </w:rPr>
        <w:t>年的企业，直接跳过该题；2）完成填报后，直接跳至B5_6题。</w:t>
      </w:r>
    </w:p>
    <w:p>
      <w:pPr>
        <w:pStyle w:val="10"/>
        <w:spacing w:afterLines="100"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说明：请根据贵公司数据，简要估算数字化转型对生产经营的影响。若无影响，则选择“0”。若数字化转型使得贵公司的用工数量减少约5%、生产经营成本降低约1</w:t>
      </w:r>
      <w:r>
        <w:rPr>
          <w:color w:val="000000" w:themeColor="text1"/>
          <w:spacing w:val="6"/>
          <w:sz w:val="21"/>
          <w:szCs w:val="21"/>
          <w14:textFill>
            <w14:solidFill>
              <w14:schemeClr w14:val="tx1"/>
            </w14:solidFill>
          </w14:textFill>
        </w:rPr>
        <w:t>0</w:t>
      </w:r>
      <w:r>
        <w:rPr>
          <w:rFonts w:hint="eastAsia"/>
          <w:color w:val="000000" w:themeColor="text1"/>
          <w:spacing w:val="6"/>
          <w:sz w:val="21"/>
          <w:szCs w:val="21"/>
          <w14:textFill>
            <w14:solidFill>
              <w14:schemeClr w14:val="tx1"/>
            </w14:solidFill>
          </w14:textFill>
        </w:rPr>
        <w:t>%，则对应两栏均可选择</w:t>
      </w:r>
      <w:r>
        <w:rPr>
          <w:color w:val="000000" w:themeColor="text1"/>
          <w:spacing w:val="6"/>
          <w:sz w:val="21"/>
          <w:szCs w:val="21"/>
          <w14:textFill>
            <w14:solidFill>
              <w14:schemeClr w14:val="tx1"/>
            </w14:solidFill>
          </w14:textFill>
        </w:rPr>
        <w:t>(0,10]</w:t>
      </w:r>
      <w:r>
        <w:rPr>
          <w:rFonts w:hint="eastAsia"/>
          <w:color w:val="000000" w:themeColor="text1"/>
          <w:spacing w:val="6"/>
          <w:sz w:val="21"/>
          <w:szCs w:val="21"/>
          <w14:textFill>
            <w14:solidFill>
              <w14:schemeClr w14:val="tx1"/>
            </w14:solidFill>
          </w14:textFill>
        </w:rPr>
        <w:t>。</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82"/>
        <w:gridCol w:w="533"/>
        <w:gridCol w:w="979"/>
        <w:gridCol w:w="1056"/>
        <w:gridCol w:w="1056"/>
        <w:gridCol w:w="979"/>
        <w:gridCol w:w="9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2082" w:type="dxa"/>
            <w:vAlign w:val="center"/>
          </w:tcPr>
          <w:p>
            <w:pPr>
              <w:spacing w:line="360" w:lineRule="exact"/>
              <w:jc w:val="center"/>
              <w:rPr>
                <w:rFonts w:ascii="楷体" w:hAnsi="楷体" w:eastAsia="楷体" w:cs="Times New Roman"/>
                <w:spacing w:val="4"/>
                <w:sz w:val="21"/>
                <w:szCs w:val="21"/>
              </w:rPr>
            </w:pPr>
          </w:p>
        </w:tc>
        <w:tc>
          <w:tcPr>
            <w:tcW w:w="533" w:type="dxa"/>
            <w:vAlign w:val="center"/>
          </w:tcPr>
          <w:p>
            <w:pPr>
              <w:spacing w:line="360" w:lineRule="exact"/>
              <w:jc w:val="center"/>
              <w:rPr>
                <w:rFonts w:ascii="楷体" w:hAnsi="楷体" w:eastAsia="楷体" w:cs="Times New Roman"/>
                <w:spacing w:val="4"/>
                <w:sz w:val="21"/>
                <w:szCs w:val="21"/>
              </w:rPr>
            </w:pPr>
            <w:r>
              <w:rPr>
                <w:rFonts w:hint="eastAsia" w:ascii="楷体" w:hAnsi="楷体" w:eastAsia="楷体" w:cs="Times New Roman"/>
                <w:spacing w:val="4"/>
                <w:sz w:val="21"/>
                <w:szCs w:val="21"/>
              </w:rPr>
              <w:t>0</w:t>
            </w:r>
          </w:p>
        </w:tc>
        <w:tc>
          <w:tcPr>
            <w:tcW w:w="979" w:type="dxa"/>
            <w:vAlign w:val="center"/>
          </w:tcPr>
          <w:p>
            <w:pPr>
              <w:spacing w:line="360" w:lineRule="exact"/>
              <w:jc w:val="center"/>
              <w:rPr>
                <w:rFonts w:ascii="楷体" w:hAnsi="楷体" w:eastAsia="楷体" w:cs="Times New Roman"/>
                <w:spacing w:val="4"/>
                <w:sz w:val="21"/>
                <w:szCs w:val="21"/>
              </w:rPr>
            </w:pPr>
            <w:r>
              <w:rPr>
                <w:rFonts w:hint="eastAsia" w:ascii="楷体" w:hAnsi="楷体" w:eastAsia="楷体" w:cs="Times New Roman"/>
                <w:spacing w:val="4"/>
                <w:sz w:val="21"/>
                <w:szCs w:val="21"/>
              </w:rPr>
              <w:t>（0,1</w:t>
            </w:r>
            <w:r>
              <w:rPr>
                <w:rFonts w:ascii="楷体" w:hAnsi="楷体" w:eastAsia="楷体" w:cs="Times New Roman"/>
                <w:spacing w:val="4"/>
                <w:sz w:val="21"/>
                <w:szCs w:val="21"/>
              </w:rPr>
              <w:t>0</w:t>
            </w:r>
            <w:r>
              <w:rPr>
                <w:rFonts w:hint="eastAsia" w:ascii="楷体" w:hAnsi="楷体" w:eastAsia="楷体" w:cs="Times New Roman"/>
                <w:spacing w:val="4"/>
                <w:sz w:val="21"/>
                <w:szCs w:val="21"/>
              </w:rPr>
              <w:t>]</w:t>
            </w:r>
          </w:p>
        </w:tc>
        <w:tc>
          <w:tcPr>
            <w:tcW w:w="1056" w:type="dxa"/>
            <w:vAlign w:val="center"/>
          </w:tcPr>
          <w:p>
            <w:pPr>
              <w:spacing w:line="360" w:lineRule="exact"/>
              <w:jc w:val="center"/>
              <w:rPr>
                <w:rFonts w:ascii="楷体" w:hAnsi="楷体" w:eastAsia="楷体" w:cs="Times New Roman"/>
                <w:spacing w:val="4"/>
                <w:sz w:val="21"/>
                <w:szCs w:val="21"/>
              </w:rPr>
            </w:pPr>
            <w:r>
              <w:rPr>
                <w:rFonts w:hint="eastAsia" w:ascii="楷体" w:hAnsi="楷体" w:eastAsia="楷体" w:cs="Times New Roman"/>
                <w:spacing w:val="4"/>
                <w:sz w:val="21"/>
                <w:szCs w:val="21"/>
              </w:rPr>
              <w:t>(</w:t>
            </w:r>
            <w:r>
              <w:rPr>
                <w:rFonts w:ascii="楷体" w:hAnsi="楷体" w:eastAsia="楷体" w:cs="Times New Roman"/>
                <w:spacing w:val="4"/>
                <w:sz w:val="21"/>
                <w:szCs w:val="21"/>
              </w:rPr>
              <w:t>10</w:t>
            </w:r>
            <w:r>
              <w:rPr>
                <w:rFonts w:hint="eastAsia" w:ascii="楷体" w:hAnsi="楷体" w:eastAsia="楷体" w:cs="Times New Roman"/>
                <w:spacing w:val="4"/>
                <w:sz w:val="21"/>
                <w:szCs w:val="21"/>
              </w:rPr>
              <w:t>,</w:t>
            </w:r>
            <w:r>
              <w:rPr>
                <w:rFonts w:ascii="楷体" w:hAnsi="楷体" w:eastAsia="楷体" w:cs="Times New Roman"/>
                <w:spacing w:val="4"/>
                <w:sz w:val="21"/>
                <w:szCs w:val="21"/>
              </w:rPr>
              <w:t>20]</w:t>
            </w:r>
          </w:p>
        </w:tc>
        <w:tc>
          <w:tcPr>
            <w:tcW w:w="1056" w:type="dxa"/>
            <w:vAlign w:val="center"/>
          </w:tcPr>
          <w:p>
            <w:pPr>
              <w:spacing w:line="360" w:lineRule="exact"/>
              <w:jc w:val="center"/>
              <w:rPr>
                <w:rFonts w:ascii="楷体" w:hAnsi="楷体" w:eastAsia="楷体" w:cs="Times New Roman"/>
                <w:spacing w:val="4"/>
                <w:sz w:val="21"/>
                <w:szCs w:val="21"/>
              </w:rPr>
            </w:pPr>
            <w:r>
              <w:rPr>
                <w:rFonts w:hint="eastAsia" w:ascii="楷体" w:hAnsi="楷体" w:eastAsia="楷体" w:cs="Times New Roman"/>
                <w:spacing w:val="4"/>
                <w:sz w:val="21"/>
                <w:szCs w:val="21"/>
              </w:rPr>
              <w:t>(</w:t>
            </w:r>
            <w:r>
              <w:rPr>
                <w:rFonts w:ascii="楷体" w:hAnsi="楷体" w:eastAsia="楷体" w:cs="Times New Roman"/>
                <w:spacing w:val="4"/>
                <w:sz w:val="21"/>
                <w:szCs w:val="21"/>
              </w:rPr>
              <w:t>20,40]</w:t>
            </w:r>
          </w:p>
        </w:tc>
        <w:tc>
          <w:tcPr>
            <w:tcW w:w="979" w:type="dxa"/>
            <w:vAlign w:val="center"/>
          </w:tcPr>
          <w:p>
            <w:pPr>
              <w:spacing w:line="360" w:lineRule="exact"/>
              <w:jc w:val="center"/>
              <w:rPr>
                <w:rFonts w:ascii="楷体" w:hAnsi="楷体" w:eastAsia="楷体" w:cs="Times New Roman"/>
                <w:spacing w:val="4"/>
                <w:sz w:val="21"/>
                <w:szCs w:val="21"/>
              </w:rPr>
            </w:pPr>
            <w:r>
              <w:rPr>
                <w:rFonts w:hint="eastAsia" w:ascii="楷体" w:hAnsi="楷体" w:eastAsia="楷体" w:cs="Times New Roman"/>
                <w:spacing w:val="4"/>
                <w:sz w:val="21"/>
                <w:szCs w:val="21"/>
              </w:rPr>
              <w:t>(</w:t>
            </w:r>
            <w:r>
              <w:rPr>
                <w:rFonts w:ascii="楷体" w:hAnsi="楷体" w:eastAsia="楷体" w:cs="Times New Roman"/>
                <w:spacing w:val="4"/>
                <w:sz w:val="21"/>
                <w:szCs w:val="21"/>
              </w:rPr>
              <w:t>40,70]</w:t>
            </w:r>
          </w:p>
        </w:tc>
        <w:tc>
          <w:tcPr>
            <w:tcW w:w="964" w:type="dxa"/>
            <w:vAlign w:val="center"/>
          </w:tcPr>
          <w:p>
            <w:pPr>
              <w:spacing w:line="360" w:lineRule="exact"/>
              <w:jc w:val="center"/>
              <w:rPr>
                <w:rFonts w:ascii="楷体" w:hAnsi="楷体" w:eastAsia="楷体" w:cs="Times New Roman"/>
                <w:spacing w:val="4"/>
                <w:sz w:val="21"/>
                <w:szCs w:val="21"/>
              </w:rPr>
            </w:pPr>
            <w:r>
              <w:rPr>
                <w:rFonts w:hint="eastAsia" w:ascii="楷体" w:hAnsi="楷体" w:eastAsia="楷体" w:cs="Times New Roman"/>
                <w:spacing w:val="4"/>
                <w:sz w:val="21"/>
                <w:szCs w:val="21"/>
              </w:rPr>
              <w:t>大于7</w:t>
            </w:r>
            <w:r>
              <w:rPr>
                <w:rFonts w:ascii="楷体" w:hAnsi="楷体" w:eastAsia="楷体" w:cs="Times New Roman"/>
                <w:spacing w:val="4"/>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2082" w:type="dxa"/>
            <w:vAlign w:val="center"/>
          </w:tcPr>
          <w:p>
            <w:pPr>
              <w:spacing w:line="360" w:lineRule="exact"/>
              <w:rPr>
                <w:rFonts w:ascii="楷体" w:hAnsi="楷体" w:eastAsia="楷体" w:cs="Times New Roman"/>
                <w:sz w:val="21"/>
                <w:szCs w:val="21"/>
              </w:rPr>
            </w:pPr>
            <w:r>
              <w:rPr>
                <w:rFonts w:hint="eastAsia" w:ascii="楷体" w:hAnsi="楷体" w:eastAsia="楷体" w:cs="Times New Roman"/>
                <w:sz w:val="21"/>
                <w:szCs w:val="21"/>
              </w:rPr>
              <w:t>A、减少用工数量</w:t>
            </w:r>
          </w:p>
        </w:tc>
        <w:tc>
          <w:tcPr>
            <w:tcW w:w="533" w:type="dxa"/>
            <w:vAlign w:val="center"/>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964" w:type="dxa"/>
            <w:vAlign w:val="center"/>
          </w:tcPr>
          <w:p>
            <w:pPr>
              <w:spacing w:line="360" w:lineRule="exact"/>
              <w:rPr>
                <w:rFonts w:ascii="楷体" w:hAnsi="楷体" w:eastAsia="楷体" w:cs="Times New Roman"/>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2082" w:type="dxa"/>
            <w:vAlign w:val="center"/>
          </w:tcPr>
          <w:p>
            <w:pPr>
              <w:spacing w:line="360" w:lineRule="exact"/>
              <w:rPr>
                <w:rFonts w:ascii="楷体" w:hAnsi="楷体" w:eastAsia="楷体" w:cs="Times New Roman"/>
                <w:sz w:val="21"/>
                <w:szCs w:val="21"/>
              </w:rPr>
            </w:pPr>
            <w:r>
              <w:rPr>
                <w:rFonts w:hint="eastAsia" w:ascii="楷体" w:hAnsi="楷体" w:eastAsia="楷体" w:cs="Times New Roman"/>
                <w:sz w:val="21"/>
                <w:szCs w:val="21"/>
              </w:rPr>
              <w:t>B</w:t>
            </w:r>
            <w:r>
              <w:rPr>
                <w:rFonts w:hint="eastAsia" w:ascii="楷体" w:hAnsi="楷体" w:eastAsia="楷体" w:cs="Times New Roman"/>
                <w:spacing w:val="-4"/>
                <w:sz w:val="21"/>
                <w:szCs w:val="21"/>
              </w:rPr>
              <w:t>、降低生产经营成本</w:t>
            </w:r>
          </w:p>
        </w:tc>
        <w:tc>
          <w:tcPr>
            <w:tcW w:w="533" w:type="dxa"/>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964" w:type="dxa"/>
            <w:vAlign w:val="center"/>
          </w:tcPr>
          <w:p>
            <w:pPr>
              <w:spacing w:line="360" w:lineRule="exact"/>
              <w:rPr>
                <w:rFonts w:ascii="楷体" w:hAnsi="楷体" w:eastAsia="楷体" w:cs="Times New Roman"/>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2082" w:type="dxa"/>
            <w:vAlign w:val="center"/>
          </w:tcPr>
          <w:p>
            <w:pPr>
              <w:spacing w:line="360" w:lineRule="exact"/>
              <w:rPr>
                <w:rFonts w:ascii="楷体" w:hAnsi="楷体" w:eastAsia="楷体" w:cs="Times New Roman"/>
                <w:sz w:val="21"/>
                <w:szCs w:val="21"/>
              </w:rPr>
            </w:pPr>
            <w:r>
              <w:rPr>
                <w:rFonts w:hint="eastAsia" w:ascii="楷体" w:hAnsi="楷体" w:eastAsia="楷体" w:cs="Times New Roman"/>
                <w:sz w:val="21"/>
                <w:szCs w:val="21"/>
              </w:rPr>
              <w:t>C、提高生产效率</w:t>
            </w:r>
          </w:p>
        </w:tc>
        <w:tc>
          <w:tcPr>
            <w:tcW w:w="533" w:type="dxa"/>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964" w:type="dxa"/>
            <w:vAlign w:val="center"/>
          </w:tcPr>
          <w:p>
            <w:pPr>
              <w:spacing w:line="360" w:lineRule="exact"/>
              <w:rPr>
                <w:rFonts w:ascii="楷体" w:hAnsi="楷体" w:eastAsia="楷体" w:cs="Times New Roman"/>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2082" w:type="dxa"/>
            <w:vAlign w:val="center"/>
          </w:tcPr>
          <w:p>
            <w:pPr>
              <w:spacing w:line="360" w:lineRule="exact"/>
              <w:rPr>
                <w:rFonts w:ascii="楷体" w:hAnsi="楷体" w:eastAsia="楷体" w:cs="Times New Roman"/>
                <w:sz w:val="21"/>
                <w:szCs w:val="21"/>
              </w:rPr>
            </w:pPr>
            <w:r>
              <w:rPr>
                <w:rFonts w:hint="eastAsia" w:ascii="楷体" w:hAnsi="楷体" w:eastAsia="楷体" w:cs="Times New Roman"/>
                <w:sz w:val="21"/>
                <w:szCs w:val="21"/>
              </w:rPr>
              <w:t>D、提高管理效率</w:t>
            </w:r>
          </w:p>
        </w:tc>
        <w:tc>
          <w:tcPr>
            <w:tcW w:w="533" w:type="dxa"/>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964" w:type="dxa"/>
            <w:vAlign w:val="center"/>
          </w:tcPr>
          <w:p>
            <w:pPr>
              <w:spacing w:line="360" w:lineRule="exact"/>
              <w:rPr>
                <w:rFonts w:ascii="楷体" w:hAnsi="楷体" w:eastAsia="楷体" w:cs="Times New Roman"/>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2082" w:type="dxa"/>
            <w:vAlign w:val="center"/>
          </w:tcPr>
          <w:p>
            <w:pPr>
              <w:spacing w:line="360" w:lineRule="exact"/>
              <w:rPr>
                <w:rFonts w:ascii="楷体" w:hAnsi="楷体" w:eastAsia="楷体" w:cs="Times New Roman"/>
                <w:sz w:val="21"/>
                <w:szCs w:val="21"/>
              </w:rPr>
            </w:pPr>
            <w:r>
              <w:rPr>
                <w:rFonts w:hint="eastAsia" w:ascii="楷体" w:hAnsi="楷体" w:eastAsia="楷体" w:cs="Times New Roman"/>
                <w:sz w:val="21"/>
                <w:szCs w:val="21"/>
              </w:rPr>
              <w:t>E、提高产品或服务质量</w:t>
            </w:r>
          </w:p>
        </w:tc>
        <w:tc>
          <w:tcPr>
            <w:tcW w:w="533" w:type="dxa"/>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964" w:type="dxa"/>
            <w:vAlign w:val="center"/>
          </w:tcPr>
          <w:p>
            <w:pPr>
              <w:spacing w:line="360" w:lineRule="exact"/>
              <w:rPr>
                <w:rFonts w:ascii="楷体" w:hAnsi="楷体" w:eastAsia="楷体" w:cs="Times New Roman"/>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2082" w:type="dxa"/>
            <w:vAlign w:val="center"/>
          </w:tcPr>
          <w:p>
            <w:pPr>
              <w:spacing w:line="360" w:lineRule="exact"/>
              <w:rPr>
                <w:rFonts w:ascii="楷体" w:hAnsi="楷体" w:eastAsia="楷体" w:cs="Times New Roman"/>
                <w:sz w:val="21"/>
                <w:szCs w:val="21"/>
              </w:rPr>
            </w:pPr>
            <w:r>
              <w:rPr>
                <w:rFonts w:hint="eastAsia" w:ascii="楷体" w:hAnsi="楷体" w:eastAsia="楷体" w:cs="Times New Roman"/>
                <w:sz w:val="21"/>
                <w:szCs w:val="21"/>
              </w:rPr>
              <w:t>F、加快研发进度</w:t>
            </w:r>
          </w:p>
        </w:tc>
        <w:tc>
          <w:tcPr>
            <w:tcW w:w="533" w:type="dxa"/>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964" w:type="dxa"/>
            <w:vAlign w:val="center"/>
          </w:tcPr>
          <w:p>
            <w:pPr>
              <w:spacing w:line="360" w:lineRule="exact"/>
              <w:rPr>
                <w:rFonts w:ascii="楷体" w:hAnsi="楷体" w:eastAsia="楷体" w:cs="Times New Roman"/>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2082" w:type="dxa"/>
            <w:vAlign w:val="center"/>
          </w:tcPr>
          <w:p>
            <w:pPr>
              <w:spacing w:line="360" w:lineRule="exact"/>
              <w:rPr>
                <w:rFonts w:ascii="楷体" w:hAnsi="楷体" w:eastAsia="楷体" w:cs="Times New Roman"/>
                <w:sz w:val="21"/>
                <w:szCs w:val="21"/>
              </w:rPr>
            </w:pPr>
            <w:r>
              <w:rPr>
                <w:rFonts w:hint="eastAsia" w:ascii="楷体" w:hAnsi="楷体" w:eastAsia="楷体" w:cs="Times New Roman"/>
                <w:sz w:val="21"/>
                <w:szCs w:val="21"/>
              </w:rPr>
              <w:t>G、提高利润率</w:t>
            </w:r>
          </w:p>
        </w:tc>
        <w:tc>
          <w:tcPr>
            <w:tcW w:w="533" w:type="dxa"/>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964" w:type="dxa"/>
            <w:vAlign w:val="center"/>
          </w:tcPr>
          <w:p>
            <w:pPr>
              <w:spacing w:line="360" w:lineRule="exact"/>
              <w:rPr>
                <w:rFonts w:ascii="楷体" w:hAnsi="楷体" w:eastAsia="楷体" w:cs="Times New Roman"/>
                <w:spacing w:val="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2082" w:type="dxa"/>
            <w:vAlign w:val="center"/>
          </w:tcPr>
          <w:p>
            <w:pPr>
              <w:spacing w:line="360" w:lineRule="exact"/>
              <w:rPr>
                <w:rFonts w:ascii="楷体" w:hAnsi="楷体" w:eastAsia="楷体" w:cs="Times New Roman"/>
                <w:sz w:val="21"/>
                <w:szCs w:val="21"/>
              </w:rPr>
            </w:pPr>
            <w:r>
              <w:rPr>
                <w:rFonts w:hint="eastAsia" w:ascii="楷体" w:hAnsi="楷体" w:eastAsia="楷体" w:cs="Times New Roman"/>
                <w:sz w:val="21"/>
                <w:szCs w:val="21"/>
              </w:rPr>
              <w:t xml:space="preserve">H、其他（请说明） </w:t>
            </w:r>
            <w:r>
              <w:rPr>
                <w:rFonts w:ascii="楷体" w:hAnsi="楷体" w:eastAsia="楷体" w:cs="Times New Roman"/>
                <w:sz w:val="21"/>
                <w:szCs w:val="21"/>
              </w:rPr>
              <w:t xml:space="preserve">    </w:t>
            </w:r>
          </w:p>
        </w:tc>
        <w:tc>
          <w:tcPr>
            <w:tcW w:w="533" w:type="dxa"/>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1056" w:type="dxa"/>
            <w:vAlign w:val="center"/>
          </w:tcPr>
          <w:p>
            <w:pPr>
              <w:spacing w:line="360" w:lineRule="exact"/>
              <w:rPr>
                <w:rFonts w:ascii="楷体" w:hAnsi="楷体" w:eastAsia="楷体" w:cs="Times New Roman"/>
                <w:spacing w:val="4"/>
                <w:sz w:val="21"/>
                <w:szCs w:val="21"/>
              </w:rPr>
            </w:pPr>
          </w:p>
        </w:tc>
        <w:tc>
          <w:tcPr>
            <w:tcW w:w="979" w:type="dxa"/>
            <w:vAlign w:val="center"/>
          </w:tcPr>
          <w:p>
            <w:pPr>
              <w:spacing w:line="360" w:lineRule="exact"/>
              <w:rPr>
                <w:rFonts w:ascii="楷体" w:hAnsi="楷体" w:eastAsia="楷体" w:cs="Times New Roman"/>
                <w:spacing w:val="4"/>
                <w:sz w:val="21"/>
                <w:szCs w:val="21"/>
              </w:rPr>
            </w:pPr>
          </w:p>
        </w:tc>
        <w:tc>
          <w:tcPr>
            <w:tcW w:w="964" w:type="dxa"/>
            <w:vAlign w:val="center"/>
          </w:tcPr>
          <w:p>
            <w:pPr>
              <w:spacing w:line="360" w:lineRule="exact"/>
              <w:rPr>
                <w:rFonts w:ascii="楷体" w:hAnsi="楷体" w:eastAsia="楷体" w:cs="Times New Roman"/>
                <w:spacing w:val="4"/>
                <w:sz w:val="21"/>
                <w:szCs w:val="21"/>
              </w:rPr>
            </w:pPr>
          </w:p>
        </w:tc>
      </w:tr>
    </w:tbl>
    <w:p>
      <w:pPr>
        <w:pStyle w:val="4"/>
        <w:spacing w:beforeLines="50" w:line="480" w:lineRule="exact"/>
        <w:ind w:firstLine="504" w:firstLineChars="200"/>
        <w:rPr>
          <w:rFonts w:ascii="隶书" w:eastAsia="隶书"/>
          <w:b w:val="0"/>
          <w:spacing w:val="6"/>
          <w:szCs w:val="24"/>
        </w:rPr>
      </w:pPr>
      <w:r>
        <w:rPr>
          <w:rFonts w:hint="eastAsia" w:ascii="隶书" w:eastAsia="隶书"/>
          <w:b w:val="0"/>
          <w:spacing w:val="6"/>
          <w:szCs w:val="24"/>
        </w:rPr>
        <w:t>B</w:t>
      </w:r>
      <w:r>
        <w:rPr>
          <w:rFonts w:ascii="隶书" w:eastAsia="隶书"/>
          <w:b w:val="0"/>
          <w:spacing w:val="6"/>
          <w:szCs w:val="24"/>
        </w:rPr>
        <w:t>5</w:t>
      </w:r>
      <w:r>
        <w:rPr>
          <w:rFonts w:hint="eastAsia" w:ascii="隶书" w:eastAsia="隶书"/>
          <w:b w:val="0"/>
          <w:spacing w:val="6"/>
          <w:szCs w:val="24"/>
        </w:rPr>
        <w:t>_</w:t>
      </w:r>
      <w:r>
        <w:rPr>
          <w:rFonts w:ascii="隶书" w:eastAsia="隶书"/>
          <w:b w:val="0"/>
          <w:spacing w:val="6"/>
          <w:szCs w:val="24"/>
        </w:rPr>
        <w:t>5</w:t>
      </w:r>
      <w:r>
        <w:rPr>
          <w:rFonts w:hint="eastAsia" w:ascii="隶书" w:eastAsia="隶书"/>
          <w:b w:val="0"/>
          <w:spacing w:val="6"/>
          <w:szCs w:val="24"/>
        </w:rPr>
        <w:t>、贵公司不启动数字化转型的关键原因是？（</w:t>
      </w:r>
      <w:r>
        <w:rPr>
          <w:rFonts w:ascii="隶书" w:eastAsia="隶书"/>
          <w:b w:val="0"/>
          <w:spacing w:val="6"/>
          <w:szCs w:val="24"/>
        </w:rPr>
        <w:t xml:space="preserve">   </w:t>
      </w:r>
      <w:r>
        <w:rPr>
          <w:rFonts w:hint="eastAsia" w:ascii="隶书" w:eastAsia="隶书"/>
          <w:b w:val="0"/>
          <w:spacing w:val="6"/>
          <w:szCs w:val="24"/>
        </w:rPr>
        <w:t>）</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A.对数字化转型及其作用缺乏认识</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B.没有适用的软硬件设备和人才队伍</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C.可用资金不足</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D.业务特殊，不适宜进行数字化转型</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E.现有利润率较高，无需进行数字化转型</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F.其他（可说明） </w:t>
      </w:r>
      <w:r>
        <w:rPr>
          <w:rFonts w:ascii="仿宋" w:hAnsi="仿宋" w:eastAsia="仿宋"/>
          <w:spacing w:val="6"/>
          <w:szCs w:val="24"/>
        </w:rPr>
        <w:t xml:space="preserve">       </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 xml:space="preserve">B5_6、您认为，贵公司所在行业进行数字化转型的困难与障碍主要是？（ </w:t>
      </w:r>
      <w:r>
        <w:rPr>
          <w:rFonts w:ascii="隶书" w:eastAsia="隶书"/>
          <w:b w:val="0"/>
          <w:spacing w:val="6"/>
          <w:szCs w:val="24"/>
        </w:rPr>
        <w:t xml:space="preserve">  </w:t>
      </w:r>
      <w:r>
        <w:rPr>
          <w:rFonts w:hint="eastAsia" w:ascii="隶书" w:eastAsia="隶书"/>
          <w:b w:val="0"/>
          <w:spacing w:val="6"/>
          <w:szCs w:val="24"/>
        </w:rPr>
        <w:t>）</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说明：排序题，请选择三项，并按照重要程度排序。</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A.人才缺乏</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B.技术落后或设施设备缺乏</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C.资金不足</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D.数据标准制定滞后</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E.业务复杂，且缺乏可参照的转型模式</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F.制度约束（如业务和数据较为敏感，不宜进行数字化）</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G.法律保障缺位（如数据尚未确权，违法违规风险较大）</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H.其他（请说明）</w:t>
      </w:r>
      <w:r>
        <w:rPr>
          <w:rFonts w:ascii="仿宋" w:hAnsi="仿宋" w:eastAsia="仿宋"/>
          <w:spacing w:val="6"/>
          <w:szCs w:val="24"/>
        </w:rPr>
        <w:t xml:space="preserve">        </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B5_7、为促进企业数字化转型，您认为政府亟需在哪些方面优先发力？</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说明：排序题，请选择三项，并按照重要程度排序。</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A.完善法律法规，加快构建数据要素基础制度</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B.加快新型基础设施建设，发展产业互联网平台</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C.出台数字化转型指导意见，加强对企业数字化转型的规范引导</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D.完善财政税收等公共政策，促进数字经济新业态、新模式加快发展</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E.深化教育体系改革，加大数字人才培养力度</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F.加快数字政府建设，推动政府数据开放共享</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G.其他____________</w:t>
      </w:r>
    </w:p>
    <w:p>
      <w:pPr>
        <w:pStyle w:val="3"/>
        <w:spacing w:beforeLines="50" w:line="480" w:lineRule="exact"/>
        <w:ind w:firstLine="504" w:firstLineChars="200"/>
        <w:jc w:val="both"/>
        <w:rPr>
          <w:rFonts w:cs="Times New Roman" w:asciiTheme="minorEastAsia" w:hAnsiTheme="minorEastAsia" w:eastAsiaTheme="minorEastAsia"/>
          <w:b/>
          <w:spacing w:val="6"/>
          <w:sz w:val="24"/>
          <w:szCs w:val="24"/>
        </w:rPr>
      </w:pPr>
      <w:r>
        <w:rPr>
          <w:rFonts w:hint="eastAsia" w:cs="Times New Roman" w:asciiTheme="minorEastAsia" w:hAnsiTheme="minorEastAsia" w:eastAsiaTheme="minorEastAsia"/>
          <w:b/>
          <w:spacing w:val="6"/>
          <w:sz w:val="24"/>
          <w:szCs w:val="24"/>
        </w:rPr>
        <w:t>B</w:t>
      </w:r>
      <w:r>
        <w:rPr>
          <w:rFonts w:cs="Times New Roman" w:asciiTheme="minorEastAsia" w:hAnsiTheme="minorEastAsia" w:eastAsiaTheme="minorEastAsia"/>
          <w:b/>
          <w:spacing w:val="6"/>
          <w:sz w:val="24"/>
          <w:szCs w:val="24"/>
        </w:rPr>
        <w:t>6</w:t>
      </w:r>
      <w:r>
        <w:rPr>
          <w:rFonts w:hint="eastAsia" w:cs="Times New Roman" w:asciiTheme="minorEastAsia" w:hAnsiTheme="minorEastAsia" w:eastAsiaTheme="minorEastAsia"/>
          <w:b/>
          <w:spacing w:val="6"/>
          <w:sz w:val="24"/>
          <w:szCs w:val="24"/>
        </w:rPr>
        <w:t>.“双碳”战略的成本效应及其应对</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①碳达峰</w:t>
      </w:r>
      <w:r>
        <w:rPr>
          <w:color w:val="000000" w:themeColor="text1"/>
          <w:spacing w:val="6"/>
          <w:sz w:val="21"/>
          <w:szCs w:val="21"/>
          <w14:textFill>
            <w14:solidFill>
              <w14:schemeClr w14:val="tx1"/>
            </w14:solidFill>
          </w14:textFill>
        </w:rPr>
        <w:t>:</w:t>
      </w:r>
      <w:r>
        <w:rPr>
          <w:rFonts w:hint="eastAsia"/>
          <w:color w:val="000000" w:themeColor="text1"/>
          <w:spacing w:val="6"/>
          <w:sz w:val="21"/>
          <w:szCs w:val="21"/>
          <w14:textFill>
            <w14:solidFill>
              <w14:schemeClr w14:val="tx1"/>
            </w14:solidFill>
          </w14:textFill>
        </w:rPr>
        <w:t>在某一个时点，二氧化碳的排放不再增长达到峰值，之后逐步回落。</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②碳中和</w:t>
      </w:r>
      <w:r>
        <w:rPr>
          <w:color w:val="000000" w:themeColor="text1"/>
          <w:spacing w:val="6"/>
          <w:sz w:val="21"/>
          <w:szCs w:val="21"/>
          <w14:textFill>
            <w14:solidFill>
              <w14:schemeClr w14:val="tx1"/>
            </w14:solidFill>
          </w14:textFill>
        </w:rPr>
        <w:t>：</w:t>
      </w:r>
      <w:r>
        <w:rPr>
          <w:rFonts w:hint="eastAsia"/>
          <w:color w:val="000000" w:themeColor="text1"/>
          <w:spacing w:val="6"/>
          <w:sz w:val="21"/>
          <w:szCs w:val="21"/>
          <w14:textFill>
            <w14:solidFill>
              <w14:schemeClr w14:val="tx1"/>
            </w14:solidFill>
          </w14:textFill>
        </w:rPr>
        <w:t>通过植树造林、节能减排等形式，抵消自身产生的二氧化碳或温室气体排放，实现正负抵消，达到相对的二氧化碳“零排放”。</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③2</w:t>
      </w:r>
      <w:r>
        <w:rPr>
          <w:color w:val="000000" w:themeColor="text1"/>
          <w:spacing w:val="6"/>
          <w:sz w:val="21"/>
          <w:szCs w:val="21"/>
          <w14:textFill>
            <w14:solidFill>
              <w14:schemeClr w14:val="tx1"/>
            </w14:solidFill>
          </w14:textFill>
        </w:rPr>
        <w:t>020</w:t>
      </w:r>
      <w:r>
        <w:rPr>
          <w:rFonts w:hint="eastAsia"/>
          <w:color w:val="000000" w:themeColor="text1"/>
          <w:spacing w:val="6"/>
          <w:sz w:val="21"/>
          <w:szCs w:val="21"/>
          <w14:textFill>
            <w14:solidFill>
              <w14:schemeClr w14:val="tx1"/>
            </w14:solidFill>
          </w14:textFill>
        </w:rPr>
        <w:t>年，我国正式提出“力争2030年前实现碳达峰，2060年前实现碳中和”的发展目标，并于2</w:t>
      </w:r>
      <w:r>
        <w:rPr>
          <w:color w:val="000000" w:themeColor="text1"/>
          <w:spacing w:val="6"/>
          <w:sz w:val="21"/>
          <w:szCs w:val="21"/>
          <w14:textFill>
            <w14:solidFill>
              <w14:schemeClr w14:val="tx1"/>
            </w14:solidFill>
          </w14:textFill>
        </w:rPr>
        <w:t>021</w:t>
      </w:r>
      <w:r>
        <w:rPr>
          <w:rFonts w:hint="eastAsia"/>
          <w:color w:val="000000" w:themeColor="text1"/>
          <w:spacing w:val="6"/>
          <w:sz w:val="21"/>
          <w:szCs w:val="21"/>
          <w14:textFill>
            <w14:solidFill>
              <w14:schemeClr w14:val="tx1"/>
            </w14:solidFill>
          </w14:textFill>
        </w:rPr>
        <w:t>年出台具体行动方案，也即开始实施“双碳”战略。</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B6_</w:t>
      </w:r>
      <w:r>
        <w:rPr>
          <w:rFonts w:ascii="隶书" w:eastAsia="隶书"/>
          <w:b w:val="0"/>
          <w:spacing w:val="6"/>
          <w:szCs w:val="24"/>
        </w:rPr>
        <w:t>1</w:t>
      </w:r>
      <w:r>
        <w:rPr>
          <w:rFonts w:hint="eastAsia" w:ascii="隶书" w:eastAsia="隶书"/>
          <w:b w:val="0"/>
          <w:spacing w:val="6"/>
          <w:szCs w:val="24"/>
        </w:rPr>
        <w:t>、贵公司2</w:t>
      </w:r>
      <w:r>
        <w:rPr>
          <w:rFonts w:ascii="隶书" w:eastAsia="隶书"/>
          <w:b w:val="0"/>
          <w:spacing w:val="6"/>
          <w:szCs w:val="24"/>
        </w:rPr>
        <w:t>021</w:t>
      </w:r>
      <w:r>
        <w:rPr>
          <w:rFonts w:hint="eastAsia" w:ascii="隶书" w:eastAsia="隶书"/>
          <w:b w:val="0"/>
          <w:spacing w:val="6"/>
          <w:szCs w:val="24"/>
        </w:rPr>
        <w:t xml:space="preserve">年碳排放量范围大致是多少？（ </w:t>
      </w:r>
      <w:r>
        <w:rPr>
          <w:rFonts w:ascii="隶书" w:eastAsia="隶书"/>
          <w:b w:val="0"/>
          <w:spacing w:val="6"/>
          <w:szCs w:val="24"/>
        </w:rPr>
        <w:t xml:space="preserve">  </w:t>
      </w:r>
      <w:r>
        <w:rPr>
          <w:rFonts w:hint="eastAsia" w:ascii="隶书" w:eastAsia="隶书"/>
          <w:b w:val="0"/>
          <w:spacing w:val="6"/>
          <w:szCs w:val="24"/>
        </w:rPr>
        <w:t>）【单位：万吨二氧化碳当量】</w:t>
      </w:r>
    </w:p>
    <w:p>
      <w:pPr>
        <w:pStyle w:val="10"/>
        <w:spacing w:line="480" w:lineRule="exact"/>
        <w:rPr>
          <w:rFonts w:ascii="仿宋" w:hAnsi="仿宋" w:eastAsia="仿宋"/>
          <w:spacing w:val="6"/>
          <w:szCs w:val="24"/>
        </w:rPr>
      </w:pPr>
      <w:r>
        <w:rPr>
          <w:rFonts w:hint="eastAsia" w:ascii="仿宋" w:hAnsi="仿宋" w:eastAsia="仿宋"/>
          <w:spacing w:val="6"/>
          <w:szCs w:val="24"/>
        </w:rPr>
        <w:t>逻辑关联：成立时间晚于2</w:t>
      </w:r>
      <w:r>
        <w:rPr>
          <w:rFonts w:ascii="仿宋" w:hAnsi="仿宋" w:eastAsia="仿宋"/>
          <w:spacing w:val="6"/>
          <w:szCs w:val="24"/>
        </w:rPr>
        <w:t>021</w:t>
      </w:r>
      <w:r>
        <w:rPr>
          <w:rFonts w:hint="eastAsia" w:ascii="仿宋" w:hAnsi="仿宋" w:eastAsia="仿宋"/>
          <w:spacing w:val="6"/>
          <w:szCs w:val="24"/>
        </w:rPr>
        <w:t>年的企业不进行填报。</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A.不清楚或未进行核算</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w:t>
      </w:r>
      <w:r>
        <w:rPr>
          <w:rFonts w:ascii="仿宋" w:hAnsi="仿宋" w:eastAsia="仿宋"/>
          <w:spacing w:val="6"/>
          <w:szCs w:val="24"/>
        </w:rPr>
        <w:t>0</w:t>
      </w:r>
      <w:r>
        <w:rPr>
          <w:rFonts w:hint="eastAsia" w:ascii="仿宋" w:hAnsi="仿宋" w:eastAsia="仿宋"/>
          <w:spacing w:val="6"/>
          <w:szCs w:val="24"/>
        </w:rPr>
        <w:t>至1</w:t>
      </w:r>
      <w:r>
        <w:rPr>
          <w:rFonts w:ascii="仿宋" w:hAnsi="仿宋" w:eastAsia="仿宋"/>
          <w:spacing w:val="6"/>
          <w:szCs w:val="24"/>
        </w:rPr>
        <w:t>00</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C.1</w:t>
      </w:r>
      <w:r>
        <w:rPr>
          <w:rFonts w:ascii="仿宋" w:hAnsi="仿宋" w:eastAsia="仿宋"/>
          <w:spacing w:val="6"/>
          <w:szCs w:val="24"/>
        </w:rPr>
        <w:t>00</w:t>
      </w:r>
      <w:r>
        <w:rPr>
          <w:rFonts w:hint="eastAsia" w:ascii="仿宋" w:hAnsi="仿宋" w:eastAsia="仿宋"/>
          <w:spacing w:val="6"/>
          <w:szCs w:val="24"/>
        </w:rPr>
        <w:t>至4</w:t>
      </w:r>
      <w:r>
        <w:rPr>
          <w:rFonts w:ascii="仿宋" w:hAnsi="仿宋" w:eastAsia="仿宋"/>
          <w:spacing w:val="6"/>
          <w:szCs w:val="24"/>
        </w:rPr>
        <w:t>00</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D.4</w:t>
      </w:r>
      <w:r>
        <w:rPr>
          <w:rFonts w:ascii="仿宋" w:hAnsi="仿宋" w:eastAsia="仿宋"/>
          <w:spacing w:val="6"/>
          <w:szCs w:val="24"/>
        </w:rPr>
        <w:t>00</w:t>
      </w:r>
      <w:r>
        <w:rPr>
          <w:rFonts w:hint="eastAsia" w:ascii="仿宋" w:hAnsi="仿宋" w:eastAsia="仿宋"/>
          <w:spacing w:val="6"/>
          <w:szCs w:val="24"/>
        </w:rPr>
        <w:t>至8</w:t>
      </w:r>
      <w:r>
        <w:rPr>
          <w:rFonts w:ascii="仿宋" w:hAnsi="仿宋" w:eastAsia="仿宋"/>
          <w:spacing w:val="6"/>
          <w:szCs w:val="24"/>
        </w:rPr>
        <w:t>00</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E.8</w:t>
      </w:r>
      <w:r>
        <w:rPr>
          <w:rFonts w:ascii="仿宋" w:hAnsi="仿宋" w:eastAsia="仿宋"/>
          <w:spacing w:val="6"/>
          <w:szCs w:val="24"/>
        </w:rPr>
        <w:t>00</w:t>
      </w:r>
      <w:r>
        <w:rPr>
          <w:rFonts w:hint="eastAsia" w:ascii="仿宋" w:hAnsi="仿宋" w:eastAsia="仿宋"/>
          <w:spacing w:val="6"/>
          <w:szCs w:val="24"/>
        </w:rPr>
        <w:t>至1</w:t>
      </w:r>
      <w:r>
        <w:rPr>
          <w:rFonts w:ascii="仿宋" w:hAnsi="仿宋" w:eastAsia="仿宋"/>
          <w:spacing w:val="6"/>
          <w:szCs w:val="24"/>
        </w:rPr>
        <w:t>200</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F.1</w:t>
      </w:r>
      <w:r>
        <w:rPr>
          <w:rFonts w:ascii="仿宋" w:hAnsi="仿宋" w:eastAsia="仿宋"/>
          <w:spacing w:val="6"/>
          <w:szCs w:val="24"/>
        </w:rPr>
        <w:t>200</w:t>
      </w:r>
      <w:r>
        <w:rPr>
          <w:rFonts w:hint="eastAsia" w:ascii="仿宋" w:hAnsi="仿宋" w:eastAsia="仿宋"/>
          <w:spacing w:val="6"/>
          <w:szCs w:val="24"/>
        </w:rPr>
        <w:t>以上</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B6_2、2</w:t>
      </w:r>
      <w:r>
        <w:rPr>
          <w:rFonts w:ascii="隶书" w:eastAsia="隶书"/>
          <w:b w:val="0"/>
          <w:spacing w:val="6"/>
          <w:szCs w:val="24"/>
        </w:rPr>
        <w:t>021</w:t>
      </w:r>
      <w:r>
        <w:rPr>
          <w:rFonts w:hint="eastAsia" w:ascii="隶书" w:eastAsia="隶书"/>
          <w:b w:val="0"/>
          <w:spacing w:val="6"/>
          <w:szCs w:val="24"/>
        </w:rPr>
        <w:t xml:space="preserve">年贵公司是否进行过碳盘查？（ </w:t>
      </w:r>
      <w:r>
        <w:rPr>
          <w:rFonts w:ascii="隶书" w:eastAsia="隶书"/>
          <w:b w:val="0"/>
          <w:spacing w:val="6"/>
          <w:szCs w:val="24"/>
        </w:rPr>
        <w:t xml:space="preserve">  </w:t>
      </w:r>
      <w:r>
        <w:rPr>
          <w:rFonts w:hint="eastAsia" w:ascii="隶书" w:eastAsia="隶书"/>
          <w:b w:val="0"/>
          <w:spacing w:val="6"/>
          <w:szCs w:val="24"/>
        </w:rPr>
        <w:t>）</w:t>
      </w:r>
    </w:p>
    <w:p>
      <w:pPr>
        <w:pStyle w:val="10"/>
        <w:spacing w:line="480" w:lineRule="exact"/>
        <w:rPr>
          <w:rFonts w:ascii="仿宋" w:hAnsi="仿宋" w:eastAsia="仿宋"/>
          <w:spacing w:val="6"/>
          <w:szCs w:val="24"/>
        </w:rPr>
      </w:pPr>
      <w:r>
        <w:rPr>
          <w:rFonts w:hint="eastAsia" w:ascii="仿宋" w:hAnsi="仿宋" w:eastAsia="仿宋"/>
          <w:spacing w:val="6"/>
          <w:szCs w:val="24"/>
        </w:rPr>
        <w:t>逻辑关联：成立时间晚于2</w:t>
      </w:r>
      <w:r>
        <w:rPr>
          <w:rFonts w:ascii="仿宋" w:hAnsi="仿宋" w:eastAsia="仿宋"/>
          <w:spacing w:val="6"/>
          <w:szCs w:val="24"/>
        </w:rPr>
        <w:t>021</w:t>
      </w:r>
      <w:r>
        <w:rPr>
          <w:rFonts w:hint="eastAsia" w:ascii="仿宋" w:hAnsi="仿宋" w:eastAsia="仿宋"/>
          <w:spacing w:val="6"/>
          <w:szCs w:val="24"/>
        </w:rPr>
        <w:t>年的企业不进行填报。</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A.是，其费用为 </w:t>
      </w:r>
      <w:r>
        <w:rPr>
          <w:rFonts w:ascii="仿宋" w:hAnsi="仿宋" w:eastAsia="仿宋"/>
          <w:spacing w:val="6"/>
          <w:szCs w:val="24"/>
        </w:rPr>
        <w:t xml:space="preserve">       </w:t>
      </w:r>
      <w:r>
        <w:rPr>
          <w:rFonts w:hint="eastAsia" w:ascii="仿宋" w:hAnsi="仿宋" w:eastAsia="仿宋"/>
          <w:spacing w:val="6"/>
          <w:szCs w:val="24"/>
        </w:rPr>
        <w:t>万元</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B.否</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B6_3、2</w:t>
      </w:r>
      <w:r>
        <w:rPr>
          <w:rFonts w:ascii="隶书" w:eastAsia="隶书"/>
          <w:b w:val="0"/>
          <w:spacing w:val="6"/>
          <w:szCs w:val="24"/>
        </w:rPr>
        <w:t>021</w:t>
      </w:r>
      <w:r>
        <w:rPr>
          <w:rFonts w:hint="eastAsia" w:ascii="隶书" w:eastAsia="隶书"/>
          <w:b w:val="0"/>
          <w:spacing w:val="6"/>
          <w:szCs w:val="24"/>
        </w:rPr>
        <w:t xml:space="preserve">年，贵公司是否参与过碳排放配额（CEA）交易和国家核证自愿减排量（CCER）交易？（ </w:t>
      </w:r>
      <w:r>
        <w:rPr>
          <w:rFonts w:ascii="隶书" w:eastAsia="隶书"/>
          <w:b w:val="0"/>
          <w:spacing w:val="6"/>
          <w:szCs w:val="24"/>
        </w:rPr>
        <w:t xml:space="preserve">  </w:t>
      </w:r>
      <w:r>
        <w:rPr>
          <w:rFonts w:hint="eastAsia" w:ascii="隶书" w:eastAsia="隶书"/>
          <w:b w:val="0"/>
          <w:spacing w:val="6"/>
          <w:szCs w:val="24"/>
        </w:rPr>
        <w:t>）</w:t>
      </w:r>
    </w:p>
    <w:p>
      <w:pPr>
        <w:pStyle w:val="10"/>
        <w:spacing w:line="480" w:lineRule="exact"/>
        <w:rPr>
          <w:rFonts w:ascii="仿宋" w:hAnsi="仿宋" w:eastAsia="仿宋"/>
          <w:spacing w:val="6"/>
          <w:szCs w:val="24"/>
        </w:rPr>
      </w:pPr>
      <w:r>
        <w:rPr>
          <w:rFonts w:hint="eastAsia" w:ascii="仿宋" w:hAnsi="仿宋" w:eastAsia="仿宋"/>
          <w:spacing w:val="6"/>
          <w:szCs w:val="24"/>
        </w:rPr>
        <w:t>逻辑关联：1）成立时间晚于2</w:t>
      </w:r>
      <w:r>
        <w:rPr>
          <w:rFonts w:ascii="仿宋" w:hAnsi="仿宋" w:eastAsia="仿宋"/>
          <w:spacing w:val="6"/>
          <w:szCs w:val="24"/>
        </w:rPr>
        <w:t>021</w:t>
      </w:r>
      <w:r>
        <w:rPr>
          <w:rFonts w:hint="eastAsia" w:ascii="仿宋" w:hAnsi="仿宋" w:eastAsia="仿宋"/>
          <w:spacing w:val="6"/>
          <w:szCs w:val="24"/>
        </w:rPr>
        <w:t>年的企业不进行填报；2）若选择D，则直接跳至B6_5题。</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A.仅参与碳排放配额交易</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B.仅参与国家核证自愿减排量交易</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C.均有参与</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D.均未参与</w:t>
      </w:r>
    </w:p>
    <w:p>
      <w:pPr>
        <w:pStyle w:val="4"/>
        <w:spacing w:afterLines="50" w:line="480" w:lineRule="exact"/>
        <w:ind w:firstLine="504" w:firstLineChars="200"/>
        <w:rPr>
          <w:rFonts w:ascii="隶书" w:eastAsia="隶书"/>
          <w:b w:val="0"/>
          <w:spacing w:val="6"/>
          <w:szCs w:val="24"/>
        </w:rPr>
      </w:pPr>
      <w:r>
        <w:rPr>
          <w:rFonts w:hint="eastAsia" w:ascii="隶书" w:eastAsia="隶书"/>
          <w:b w:val="0"/>
          <w:spacing w:val="6"/>
          <w:szCs w:val="24"/>
        </w:rPr>
        <w:t xml:space="preserve">B6_4、碳排放配额交易和国家核证自愿减排量交易对贵公司生产经营成本有何影响？（ </w:t>
      </w:r>
      <w:r>
        <w:rPr>
          <w:rFonts w:ascii="隶书" w:eastAsia="隶书"/>
          <w:b w:val="0"/>
          <w:spacing w:val="6"/>
          <w:szCs w:val="24"/>
        </w:rPr>
        <w:t xml:space="preserve">  </w:t>
      </w:r>
      <w:r>
        <w:rPr>
          <w:rFonts w:hint="eastAsia" w:ascii="隶书" w:eastAsia="隶书"/>
          <w:b w:val="0"/>
          <w:spacing w:val="6"/>
          <w:szCs w:val="24"/>
        </w:rPr>
        <w:t>）</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02"/>
        <w:gridCol w:w="1162"/>
        <w:gridCol w:w="1383"/>
        <w:gridCol w:w="1282"/>
        <w:gridCol w:w="977"/>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602"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项目</w:t>
            </w:r>
          </w:p>
        </w:tc>
        <w:tc>
          <w:tcPr>
            <w:tcW w:w="1162"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提高成本</w:t>
            </w:r>
          </w:p>
        </w:tc>
        <w:tc>
          <w:tcPr>
            <w:tcW w:w="1383"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降低成本</w:t>
            </w:r>
          </w:p>
        </w:tc>
        <w:tc>
          <w:tcPr>
            <w:tcW w:w="1282"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无明显影响</w:t>
            </w:r>
          </w:p>
        </w:tc>
        <w:tc>
          <w:tcPr>
            <w:tcW w:w="977"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不清楚</w:t>
            </w:r>
          </w:p>
        </w:tc>
        <w:tc>
          <w:tcPr>
            <w:tcW w:w="1134"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未参与</w:t>
            </w:r>
          </w:p>
        </w:tc>
      </w:tr>
      <w:tr>
        <w:trPr>
          <w:jc w:val="center"/>
        </w:trPr>
        <w:tc>
          <w:tcPr>
            <w:tcW w:w="1602" w:type="dxa"/>
            <w:vAlign w:val="center"/>
          </w:tcPr>
          <w:p>
            <w:pPr>
              <w:spacing w:line="360" w:lineRule="exact"/>
              <w:rPr>
                <w:rFonts w:ascii="楷体" w:hAnsi="楷体" w:eastAsia="楷体"/>
                <w:sz w:val="21"/>
                <w:szCs w:val="21"/>
              </w:rPr>
            </w:pPr>
            <w:r>
              <w:rPr>
                <w:rFonts w:hint="eastAsia" w:ascii="楷体" w:hAnsi="楷体" w:eastAsia="楷体"/>
                <w:sz w:val="21"/>
                <w:szCs w:val="21"/>
              </w:rPr>
              <w:t>A.碳排放配额交易</w:t>
            </w:r>
          </w:p>
        </w:tc>
        <w:tc>
          <w:tcPr>
            <w:tcW w:w="1162" w:type="dxa"/>
            <w:vAlign w:val="center"/>
          </w:tcPr>
          <w:p>
            <w:pPr>
              <w:spacing w:line="360" w:lineRule="exact"/>
              <w:rPr>
                <w:rFonts w:ascii="楷体" w:hAnsi="楷体" w:eastAsia="楷体"/>
                <w:sz w:val="21"/>
                <w:szCs w:val="21"/>
              </w:rPr>
            </w:pPr>
          </w:p>
        </w:tc>
        <w:tc>
          <w:tcPr>
            <w:tcW w:w="1383" w:type="dxa"/>
            <w:vAlign w:val="center"/>
          </w:tcPr>
          <w:p>
            <w:pPr>
              <w:spacing w:line="360" w:lineRule="exact"/>
              <w:rPr>
                <w:rFonts w:ascii="楷体" w:hAnsi="楷体" w:eastAsia="楷体"/>
                <w:sz w:val="21"/>
                <w:szCs w:val="21"/>
              </w:rPr>
            </w:pPr>
          </w:p>
        </w:tc>
        <w:tc>
          <w:tcPr>
            <w:tcW w:w="1282" w:type="dxa"/>
            <w:vAlign w:val="center"/>
          </w:tcPr>
          <w:p>
            <w:pPr>
              <w:spacing w:line="360" w:lineRule="exact"/>
              <w:rPr>
                <w:rFonts w:ascii="楷体" w:hAnsi="楷体" w:eastAsia="楷体"/>
                <w:sz w:val="21"/>
                <w:szCs w:val="21"/>
              </w:rPr>
            </w:pPr>
          </w:p>
        </w:tc>
        <w:tc>
          <w:tcPr>
            <w:tcW w:w="977" w:type="dxa"/>
            <w:vAlign w:val="center"/>
          </w:tcPr>
          <w:p>
            <w:pPr>
              <w:spacing w:line="360" w:lineRule="exact"/>
              <w:rPr>
                <w:rFonts w:ascii="楷体" w:hAnsi="楷体" w:eastAsia="楷体"/>
                <w:sz w:val="21"/>
                <w:szCs w:val="21"/>
              </w:rPr>
            </w:pPr>
          </w:p>
        </w:tc>
        <w:tc>
          <w:tcPr>
            <w:tcW w:w="1134" w:type="dxa"/>
            <w:vAlign w:val="center"/>
          </w:tcPr>
          <w:p>
            <w:pPr>
              <w:spacing w:line="36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602"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B.国家核证自愿减排量交易</w:t>
            </w:r>
          </w:p>
        </w:tc>
        <w:tc>
          <w:tcPr>
            <w:tcW w:w="1162" w:type="dxa"/>
            <w:vAlign w:val="center"/>
          </w:tcPr>
          <w:p>
            <w:pPr>
              <w:spacing w:line="360" w:lineRule="exact"/>
              <w:rPr>
                <w:rFonts w:ascii="楷体" w:hAnsi="楷体" w:eastAsia="楷体"/>
                <w:sz w:val="21"/>
                <w:szCs w:val="21"/>
              </w:rPr>
            </w:pPr>
          </w:p>
        </w:tc>
        <w:tc>
          <w:tcPr>
            <w:tcW w:w="1383" w:type="dxa"/>
            <w:vAlign w:val="center"/>
          </w:tcPr>
          <w:p>
            <w:pPr>
              <w:spacing w:line="360" w:lineRule="exact"/>
              <w:rPr>
                <w:rFonts w:ascii="楷体" w:hAnsi="楷体" w:eastAsia="楷体"/>
                <w:sz w:val="21"/>
                <w:szCs w:val="21"/>
              </w:rPr>
            </w:pPr>
          </w:p>
        </w:tc>
        <w:tc>
          <w:tcPr>
            <w:tcW w:w="1282" w:type="dxa"/>
            <w:vAlign w:val="center"/>
          </w:tcPr>
          <w:p>
            <w:pPr>
              <w:spacing w:line="360" w:lineRule="exact"/>
              <w:rPr>
                <w:rFonts w:ascii="楷体" w:hAnsi="楷体" w:eastAsia="楷体"/>
                <w:sz w:val="21"/>
                <w:szCs w:val="21"/>
              </w:rPr>
            </w:pPr>
          </w:p>
        </w:tc>
        <w:tc>
          <w:tcPr>
            <w:tcW w:w="977" w:type="dxa"/>
            <w:vAlign w:val="center"/>
          </w:tcPr>
          <w:p>
            <w:pPr>
              <w:spacing w:line="360" w:lineRule="exact"/>
              <w:rPr>
                <w:rFonts w:ascii="楷体" w:hAnsi="楷体" w:eastAsia="楷体"/>
                <w:sz w:val="21"/>
                <w:szCs w:val="21"/>
              </w:rPr>
            </w:pPr>
          </w:p>
        </w:tc>
        <w:tc>
          <w:tcPr>
            <w:tcW w:w="1134" w:type="dxa"/>
            <w:vAlign w:val="center"/>
          </w:tcPr>
          <w:p>
            <w:pPr>
              <w:spacing w:line="360" w:lineRule="exact"/>
              <w:rPr>
                <w:rFonts w:ascii="楷体" w:hAnsi="楷体" w:eastAsia="楷体"/>
                <w:sz w:val="21"/>
                <w:szCs w:val="21"/>
              </w:rPr>
            </w:pPr>
          </w:p>
        </w:tc>
      </w:tr>
    </w:tbl>
    <w:p>
      <w:pPr>
        <w:pStyle w:val="4"/>
        <w:spacing w:beforeLines="50" w:line="480" w:lineRule="exact"/>
        <w:ind w:firstLine="504" w:firstLineChars="200"/>
        <w:rPr>
          <w:rFonts w:ascii="隶书" w:eastAsia="隶书"/>
          <w:b w:val="0"/>
          <w:spacing w:val="6"/>
          <w:szCs w:val="24"/>
        </w:rPr>
      </w:pPr>
      <w:r>
        <w:rPr>
          <w:rFonts w:hint="eastAsia" w:ascii="隶书" w:eastAsia="隶书"/>
          <w:b w:val="0"/>
          <w:spacing w:val="6"/>
          <w:szCs w:val="24"/>
        </w:rPr>
        <w:t>B6_</w:t>
      </w:r>
      <w:r>
        <w:rPr>
          <w:rFonts w:ascii="隶书" w:eastAsia="隶书"/>
          <w:b w:val="0"/>
          <w:spacing w:val="6"/>
          <w:szCs w:val="24"/>
        </w:rPr>
        <w:t>5</w:t>
      </w:r>
      <w:r>
        <w:rPr>
          <w:rFonts w:hint="eastAsia" w:ascii="隶书" w:eastAsia="隶书"/>
          <w:b w:val="0"/>
          <w:spacing w:val="6"/>
          <w:szCs w:val="24"/>
        </w:rPr>
        <w:t>、就2</w:t>
      </w:r>
      <w:r>
        <w:rPr>
          <w:rFonts w:ascii="隶书" w:eastAsia="隶书"/>
          <w:b w:val="0"/>
          <w:spacing w:val="6"/>
          <w:szCs w:val="24"/>
        </w:rPr>
        <w:t>021</w:t>
      </w:r>
      <w:r>
        <w:rPr>
          <w:rFonts w:hint="eastAsia" w:ascii="隶书" w:eastAsia="隶书"/>
          <w:b w:val="0"/>
          <w:spacing w:val="6"/>
          <w:szCs w:val="24"/>
        </w:rPr>
        <w:t>年而言，“双碳”战略的提出和实施对贵公司有哪些影响？</w:t>
      </w:r>
    </w:p>
    <w:p>
      <w:pPr>
        <w:pStyle w:val="10"/>
        <w:spacing w:line="480" w:lineRule="exact"/>
        <w:rPr>
          <w:rFonts w:ascii="仿宋" w:hAnsi="仿宋" w:eastAsia="仿宋"/>
          <w:spacing w:val="6"/>
        </w:rPr>
      </w:pPr>
      <w:r>
        <w:rPr>
          <w:rFonts w:hint="eastAsia" w:ascii="仿宋" w:hAnsi="仿宋" w:eastAsia="仿宋"/>
          <w:spacing w:val="6"/>
        </w:rPr>
        <w:t>逻辑关联：成立时间晚于2</w:t>
      </w:r>
      <w:r>
        <w:rPr>
          <w:rFonts w:ascii="仿宋" w:hAnsi="仿宋" w:eastAsia="仿宋"/>
          <w:spacing w:val="6"/>
        </w:rPr>
        <w:t>021</w:t>
      </w:r>
      <w:r>
        <w:rPr>
          <w:rFonts w:hint="eastAsia" w:ascii="仿宋" w:hAnsi="仿宋" w:eastAsia="仿宋"/>
          <w:spacing w:val="6"/>
        </w:rPr>
        <w:t>年的企业不进行填报。</w:t>
      </w:r>
    </w:p>
    <w:p>
      <w:pPr>
        <w:widowControl/>
        <w:spacing w:line="240" w:lineRule="auto"/>
        <w:jc w:val="left"/>
        <w:rPr>
          <w:rFonts w:ascii="仿宋" w:hAnsi="仿宋" w:eastAsia="仿宋"/>
          <w:spacing w:val="6"/>
        </w:rPr>
      </w:pPr>
      <w:r>
        <w:rPr>
          <w:rFonts w:ascii="仿宋" w:hAnsi="仿宋" w:eastAsia="仿宋"/>
          <w:spacing w:val="6"/>
        </w:rPr>
        <w:br w:type="page"/>
      </w:r>
    </w:p>
    <w:p>
      <w:pPr>
        <w:pStyle w:val="10"/>
        <w:spacing w:line="480" w:lineRule="exact"/>
        <w:rPr>
          <w:rFonts w:ascii="仿宋" w:hAnsi="仿宋" w:eastAsia="仿宋"/>
          <w:spacing w:val="6"/>
        </w:rPr>
      </w:pP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82"/>
        <w:gridCol w:w="1346"/>
        <w:gridCol w:w="1346"/>
        <w:gridCol w:w="1346"/>
        <w:gridCol w:w="13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182"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项 目</w:t>
            </w:r>
          </w:p>
        </w:tc>
        <w:tc>
          <w:tcPr>
            <w:tcW w:w="1346"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正向影响</w:t>
            </w:r>
          </w:p>
          <w:p>
            <w:pPr>
              <w:spacing w:line="360" w:lineRule="exact"/>
              <w:jc w:val="center"/>
              <w:rPr>
                <w:rFonts w:ascii="楷体" w:hAnsi="楷体" w:eastAsia="楷体"/>
                <w:sz w:val="21"/>
                <w:szCs w:val="21"/>
              </w:rPr>
            </w:pPr>
            <w:r>
              <w:rPr>
                <w:rFonts w:hint="eastAsia" w:ascii="楷体" w:hAnsi="楷体" w:eastAsia="楷体"/>
                <w:sz w:val="21"/>
                <w:szCs w:val="21"/>
              </w:rPr>
              <w:t>（提高）</w:t>
            </w:r>
          </w:p>
        </w:tc>
        <w:tc>
          <w:tcPr>
            <w:tcW w:w="1346"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负向影响</w:t>
            </w:r>
          </w:p>
          <w:p>
            <w:pPr>
              <w:spacing w:line="360" w:lineRule="exact"/>
              <w:jc w:val="center"/>
              <w:rPr>
                <w:rFonts w:ascii="楷体" w:hAnsi="楷体" w:eastAsia="楷体"/>
                <w:sz w:val="21"/>
                <w:szCs w:val="21"/>
              </w:rPr>
            </w:pPr>
            <w:r>
              <w:rPr>
                <w:rFonts w:hint="eastAsia" w:ascii="楷体" w:hAnsi="楷体" w:eastAsia="楷体"/>
                <w:sz w:val="21"/>
                <w:szCs w:val="21"/>
              </w:rPr>
              <w:t>（降低）</w:t>
            </w:r>
          </w:p>
        </w:tc>
        <w:tc>
          <w:tcPr>
            <w:tcW w:w="1346"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没有明</w:t>
            </w:r>
          </w:p>
          <w:p>
            <w:pPr>
              <w:spacing w:line="360" w:lineRule="exact"/>
              <w:jc w:val="center"/>
              <w:rPr>
                <w:rFonts w:ascii="楷体" w:hAnsi="楷体" w:eastAsia="楷体"/>
                <w:sz w:val="21"/>
                <w:szCs w:val="21"/>
              </w:rPr>
            </w:pPr>
            <w:r>
              <w:rPr>
                <w:rFonts w:hint="eastAsia" w:ascii="楷体" w:hAnsi="楷体" w:eastAsia="楷体"/>
                <w:sz w:val="21"/>
                <w:szCs w:val="21"/>
              </w:rPr>
              <w:t>显影响</w:t>
            </w:r>
          </w:p>
        </w:tc>
        <w:tc>
          <w:tcPr>
            <w:tcW w:w="1346"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不了解</w:t>
            </w:r>
          </w:p>
        </w:tc>
      </w:tr>
      <w:tr>
        <w:trPr>
          <w:jc w:val="center"/>
        </w:trPr>
        <w:tc>
          <w:tcPr>
            <w:tcW w:w="2182" w:type="dxa"/>
            <w:vAlign w:val="center"/>
          </w:tcPr>
          <w:p>
            <w:pPr>
              <w:spacing w:line="360" w:lineRule="exact"/>
              <w:rPr>
                <w:rFonts w:ascii="楷体" w:hAnsi="楷体" w:eastAsia="楷体"/>
                <w:sz w:val="21"/>
                <w:szCs w:val="21"/>
              </w:rPr>
            </w:pPr>
            <w:r>
              <w:rPr>
                <w:rFonts w:hint="eastAsia" w:ascii="楷体" w:hAnsi="楷体" w:eastAsia="楷体"/>
                <w:sz w:val="21"/>
                <w:szCs w:val="21"/>
              </w:rPr>
              <w:t>A.原材料采购成本</w:t>
            </w:r>
          </w:p>
        </w:tc>
        <w:tc>
          <w:tcPr>
            <w:tcW w:w="1346" w:type="dxa"/>
            <w:vAlign w:val="center"/>
          </w:tcPr>
          <w:p>
            <w:pPr>
              <w:spacing w:line="360" w:lineRule="exact"/>
              <w:jc w:val="center"/>
              <w:rPr>
                <w:rFonts w:ascii="楷体" w:hAnsi="楷体" w:eastAsia="楷体"/>
                <w:sz w:val="21"/>
                <w:szCs w:val="21"/>
              </w:rPr>
            </w:pPr>
          </w:p>
        </w:tc>
        <w:tc>
          <w:tcPr>
            <w:tcW w:w="1346" w:type="dxa"/>
            <w:vAlign w:val="center"/>
          </w:tcPr>
          <w:p>
            <w:pPr>
              <w:spacing w:line="360" w:lineRule="exact"/>
              <w:jc w:val="center"/>
              <w:rPr>
                <w:rFonts w:ascii="楷体" w:hAnsi="楷体" w:eastAsia="楷体"/>
                <w:sz w:val="21"/>
                <w:szCs w:val="21"/>
              </w:rPr>
            </w:pPr>
          </w:p>
        </w:tc>
        <w:tc>
          <w:tcPr>
            <w:tcW w:w="1346" w:type="dxa"/>
            <w:vAlign w:val="center"/>
          </w:tcPr>
          <w:p>
            <w:pPr>
              <w:spacing w:line="360" w:lineRule="exact"/>
              <w:jc w:val="center"/>
              <w:rPr>
                <w:rFonts w:ascii="楷体" w:hAnsi="楷体" w:eastAsia="楷体"/>
                <w:sz w:val="21"/>
                <w:szCs w:val="21"/>
              </w:rPr>
            </w:pPr>
          </w:p>
        </w:tc>
        <w:tc>
          <w:tcPr>
            <w:tcW w:w="1346" w:type="dxa"/>
            <w:vAlign w:val="center"/>
          </w:tcPr>
          <w:p>
            <w:pPr>
              <w:spacing w:line="360" w:lineRule="exact"/>
              <w:jc w:val="center"/>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182" w:type="dxa"/>
            <w:vAlign w:val="center"/>
          </w:tcPr>
          <w:p>
            <w:pPr>
              <w:spacing w:line="360" w:lineRule="exact"/>
              <w:rPr>
                <w:rFonts w:ascii="楷体" w:hAnsi="楷体" w:eastAsia="楷体"/>
                <w:sz w:val="21"/>
                <w:szCs w:val="21"/>
              </w:rPr>
            </w:pPr>
            <w:r>
              <w:rPr>
                <w:rFonts w:hint="eastAsia" w:ascii="楷体" w:hAnsi="楷体" w:eastAsia="楷体"/>
                <w:sz w:val="21"/>
                <w:szCs w:val="21"/>
              </w:rPr>
              <w:t>B.产品销售量</w:t>
            </w:r>
          </w:p>
        </w:tc>
        <w:tc>
          <w:tcPr>
            <w:tcW w:w="1346" w:type="dxa"/>
            <w:vAlign w:val="center"/>
          </w:tcPr>
          <w:p>
            <w:pPr>
              <w:spacing w:line="360" w:lineRule="exact"/>
              <w:jc w:val="center"/>
              <w:rPr>
                <w:rFonts w:ascii="楷体" w:hAnsi="楷体" w:eastAsia="楷体"/>
                <w:sz w:val="21"/>
                <w:szCs w:val="21"/>
              </w:rPr>
            </w:pPr>
          </w:p>
        </w:tc>
        <w:tc>
          <w:tcPr>
            <w:tcW w:w="1346" w:type="dxa"/>
            <w:vAlign w:val="center"/>
          </w:tcPr>
          <w:p>
            <w:pPr>
              <w:spacing w:line="360" w:lineRule="exact"/>
              <w:jc w:val="center"/>
              <w:rPr>
                <w:rFonts w:ascii="楷体" w:hAnsi="楷体" w:eastAsia="楷体"/>
                <w:sz w:val="21"/>
                <w:szCs w:val="21"/>
              </w:rPr>
            </w:pPr>
          </w:p>
        </w:tc>
        <w:tc>
          <w:tcPr>
            <w:tcW w:w="1346" w:type="dxa"/>
            <w:vAlign w:val="center"/>
          </w:tcPr>
          <w:p>
            <w:pPr>
              <w:spacing w:line="360" w:lineRule="exact"/>
              <w:jc w:val="center"/>
              <w:rPr>
                <w:rFonts w:ascii="楷体" w:hAnsi="楷体" w:eastAsia="楷体"/>
                <w:sz w:val="21"/>
                <w:szCs w:val="21"/>
              </w:rPr>
            </w:pPr>
          </w:p>
        </w:tc>
        <w:tc>
          <w:tcPr>
            <w:tcW w:w="1346" w:type="dxa"/>
            <w:vAlign w:val="center"/>
          </w:tcPr>
          <w:p>
            <w:pPr>
              <w:spacing w:line="360" w:lineRule="exact"/>
              <w:jc w:val="center"/>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182" w:type="dxa"/>
            <w:vAlign w:val="center"/>
          </w:tcPr>
          <w:p>
            <w:pPr>
              <w:spacing w:line="360" w:lineRule="exact"/>
              <w:rPr>
                <w:rFonts w:ascii="楷体" w:hAnsi="楷体" w:eastAsia="楷体"/>
                <w:sz w:val="21"/>
                <w:szCs w:val="21"/>
              </w:rPr>
            </w:pPr>
            <w:r>
              <w:rPr>
                <w:rFonts w:hint="eastAsia" w:ascii="楷体" w:hAnsi="楷体" w:eastAsia="楷体"/>
                <w:sz w:val="21"/>
                <w:szCs w:val="21"/>
              </w:rPr>
              <w:t>C.经营业绩</w:t>
            </w:r>
          </w:p>
        </w:tc>
        <w:tc>
          <w:tcPr>
            <w:tcW w:w="1346" w:type="dxa"/>
            <w:vAlign w:val="center"/>
          </w:tcPr>
          <w:p>
            <w:pPr>
              <w:spacing w:line="360" w:lineRule="exact"/>
              <w:jc w:val="center"/>
              <w:rPr>
                <w:rFonts w:ascii="楷体" w:hAnsi="楷体" w:eastAsia="楷体"/>
                <w:sz w:val="21"/>
                <w:szCs w:val="21"/>
              </w:rPr>
            </w:pPr>
          </w:p>
        </w:tc>
        <w:tc>
          <w:tcPr>
            <w:tcW w:w="1346" w:type="dxa"/>
            <w:vAlign w:val="center"/>
          </w:tcPr>
          <w:p>
            <w:pPr>
              <w:spacing w:line="360" w:lineRule="exact"/>
              <w:jc w:val="center"/>
              <w:rPr>
                <w:rFonts w:ascii="楷体" w:hAnsi="楷体" w:eastAsia="楷体"/>
                <w:sz w:val="21"/>
                <w:szCs w:val="21"/>
              </w:rPr>
            </w:pPr>
          </w:p>
        </w:tc>
        <w:tc>
          <w:tcPr>
            <w:tcW w:w="1346" w:type="dxa"/>
            <w:vAlign w:val="center"/>
          </w:tcPr>
          <w:p>
            <w:pPr>
              <w:spacing w:line="360" w:lineRule="exact"/>
              <w:jc w:val="center"/>
              <w:rPr>
                <w:rFonts w:ascii="楷体" w:hAnsi="楷体" w:eastAsia="楷体"/>
                <w:sz w:val="21"/>
                <w:szCs w:val="21"/>
              </w:rPr>
            </w:pPr>
          </w:p>
        </w:tc>
        <w:tc>
          <w:tcPr>
            <w:tcW w:w="1346" w:type="dxa"/>
            <w:vAlign w:val="center"/>
          </w:tcPr>
          <w:p>
            <w:pPr>
              <w:spacing w:line="360" w:lineRule="exact"/>
              <w:jc w:val="center"/>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182" w:type="dxa"/>
            <w:vAlign w:val="center"/>
          </w:tcPr>
          <w:p>
            <w:pPr>
              <w:spacing w:line="360" w:lineRule="exact"/>
              <w:rPr>
                <w:rFonts w:ascii="楷体" w:hAnsi="楷体" w:eastAsia="楷体"/>
                <w:sz w:val="21"/>
                <w:szCs w:val="21"/>
              </w:rPr>
            </w:pPr>
            <w:r>
              <w:rPr>
                <w:rFonts w:hint="eastAsia" w:ascii="楷体" w:hAnsi="楷体" w:eastAsia="楷体"/>
                <w:sz w:val="21"/>
                <w:szCs w:val="21"/>
              </w:rPr>
              <w:t>D.发展规划及其执行</w:t>
            </w:r>
          </w:p>
        </w:tc>
        <w:tc>
          <w:tcPr>
            <w:tcW w:w="1346" w:type="dxa"/>
            <w:vAlign w:val="center"/>
          </w:tcPr>
          <w:p>
            <w:pPr>
              <w:spacing w:line="360" w:lineRule="exact"/>
              <w:jc w:val="center"/>
              <w:rPr>
                <w:rFonts w:ascii="楷体" w:hAnsi="楷体" w:eastAsia="楷体"/>
                <w:sz w:val="21"/>
                <w:szCs w:val="21"/>
              </w:rPr>
            </w:pPr>
          </w:p>
        </w:tc>
        <w:tc>
          <w:tcPr>
            <w:tcW w:w="1346" w:type="dxa"/>
            <w:vAlign w:val="center"/>
          </w:tcPr>
          <w:p>
            <w:pPr>
              <w:spacing w:line="360" w:lineRule="exact"/>
              <w:jc w:val="center"/>
              <w:rPr>
                <w:rFonts w:ascii="楷体" w:hAnsi="楷体" w:eastAsia="楷体"/>
                <w:sz w:val="21"/>
                <w:szCs w:val="21"/>
              </w:rPr>
            </w:pPr>
          </w:p>
        </w:tc>
        <w:tc>
          <w:tcPr>
            <w:tcW w:w="1346" w:type="dxa"/>
            <w:vAlign w:val="center"/>
          </w:tcPr>
          <w:p>
            <w:pPr>
              <w:spacing w:line="360" w:lineRule="exact"/>
              <w:jc w:val="center"/>
              <w:rPr>
                <w:rFonts w:ascii="楷体" w:hAnsi="楷体" w:eastAsia="楷体"/>
                <w:sz w:val="21"/>
                <w:szCs w:val="21"/>
              </w:rPr>
            </w:pPr>
          </w:p>
        </w:tc>
        <w:tc>
          <w:tcPr>
            <w:tcW w:w="1346" w:type="dxa"/>
            <w:vAlign w:val="center"/>
          </w:tcPr>
          <w:p>
            <w:pPr>
              <w:spacing w:line="360" w:lineRule="exact"/>
              <w:jc w:val="center"/>
              <w:rPr>
                <w:rFonts w:ascii="楷体" w:hAnsi="楷体" w:eastAsia="楷体"/>
                <w:sz w:val="21"/>
                <w:szCs w:val="21"/>
              </w:rPr>
            </w:pPr>
          </w:p>
        </w:tc>
      </w:tr>
    </w:tbl>
    <w:p>
      <w:pPr>
        <w:pStyle w:val="4"/>
        <w:spacing w:beforeLines="50" w:line="480" w:lineRule="exact"/>
        <w:ind w:firstLine="504" w:firstLineChars="200"/>
        <w:rPr>
          <w:rFonts w:ascii="隶书" w:eastAsia="隶书"/>
          <w:b w:val="0"/>
          <w:spacing w:val="6"/>
          <w:szCs w:val="24"/>
        </w:rPr>
      </w:pPr>
      <w:r>
        <w:rPr>
          <w:rFonts w:hint="eastAsia" w:ascii="隶书" w:eastAsia="隶书"/>
          <w:b w:val="0"/>
          <w:spacing w:val="6"/>
          <w:szCs w:val="24"/>
        </w:rPr>
        <w:t>B6_</w:t>
      </w:r>
      <w:r>
        <w:rPr>
          <w:rFonts w:ascii="隶书" w:eastAsia="隶书"/>
          <w:b w:val="0"/>
          <w:spacing w:val="6"/>
          <w:szCs w:val="24"/>
        </w:rPr>
        <w:t>6</w:t>
      </w:r>
      <w:r>
        <w:rPr>
          <w:rFonts w:hint="eastAsia" w:ascii="隶书" w:eastAsia="隶书"/>
          <w:b w:val="0"/>
          <w:spacing w:val="6"/>
          <w:szCs w:val="24"/>
        </w:rPr>
        <w:t>、2</w:t>
      </w:r>
      <w:r>
        <w:rPr>
          <w:rFonts w:ascii="隶书" w:eastAsia="隶书"/>
          <w:b w:val="0"/>
          <w:spacing w:val="6"/>
          <w:szCs w:val="24"/>
        </w:rPr>
        <w:t>021</w:t>
      </w:r>
      <w:r>
        <w:rPr>
          <w:rFonts w:hint="eastAsia" w:ascii="隶书" w:eastAsia="隶书"/>
          <w:b w:val="0"/>
          <w:spacing w:val="6"/>
          <w:szCs w:val="24"/>
        </w:rPr>
        <w:t xml:space="preserve">年，贵公司是否获得政府旨在推进绿色低碳转型的政策支持？（ </w:t>
      </w:r>
      <w:r>
        <w:rPr>
          <w:rFonts w:ascii="隶书" w:eastAsia="隶书"/>
          <w:b w:val="0"/>
          <w:spacing w:val="6"/>
          <w:szCs w:val="24"/>
        </w:rPr>
        <w:t xml:space="preserve">  </w:t>
      </w:r>
      <w:r>
        <w:rPr>
          <w:rFonts w:hint="eastAsia" w:ascii="隶书" w:eastAsia="隶书"/>
          <w:b w:val="0"/>
          <w:spacing w:val="6"/>
          <w:szCs w:val="24"/>
        </w:rPr>
        <w:t>）</w:t>
      </w:r>
    </w:p>
    <w:p>
      <w:pPr>
        <w:pStyle w:val="10"/>
        <w:spacing w:line="480" w:lineRule="exact"/>
        <w:rPr>
          <w:rFonts w:ascii="仿宋" w:hAnsi="仿宋" w:eastAsia="仿宋"/>
          <w:spacing w:val="6"/>
        </w:rPr>
      </w:pPr>
      <w:r>
        <w:rPr>
          <w:rFonts w:hint="eastAsia" w:ascii="仿宋" w:hAnsi="仿宋" w:eastAsia="仿宋"/>
          <w:spacing w:val="6"/>
        </w:rPr>
        <w:t>逻辑关联：成立时间晚于2</w:t>
      </w:r>
      <w:r>
        <w:rPr>
          <w:rFonts w:ascii="仿宋" w:hAnsi="仿宋" w:eastAsia="仿宋"/>
          <w:spacing w:val="6"/>
        </w:rPr>
        <w:t>021</w:t>
      </w:r>
      <w:r>
        <w:rPr>
          <w:rFonts w:hint="eastAsia" w:ascii="仿宋" w:hAnsi="仿宋" w:eastAsia="仿宋"/>
          <w:spacing w:val="6"/>
        </w:rPr>
        <w:t>年的企业不进行填报。</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A.绿色技术创新专项资金（选填： </w:t>
      </w:r>
      <w:r>
        <w:rPr>
          <w:rFonts w:ascii="仿宋" w:hAnsi="仿宋" w:eastAsia="仿宋"/>
          <w:spacing w:val="6"/>
          <w:szCs w:val="24"/>
        </w:rPr>
        <w:t xml:space="preserve">           </w:t>
      </w:r>
      <w:r>
        <w:rPr>
          <w:rFonts w:hint="eastAsia" w:ascii="仿宋" w:hAnsi="仿宋" w:eastAsia="仿宋"/>
          <w:spacing w:val="6"/>
          <w:szCs w:val="24"/>
        </w:rPr>
        <w:t>万元）</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B.获得节能节水环保、资源综合利用、环境污染第三方治理等方面的优惠政策</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C.参与资源税征收和水资源费改税试点工作</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D.绿色技术应用获得首台（套）重大技术装备政策政策</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E.获得政府产业引导基金等资金支持</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F.其他（请说明） </w:t>
      </w:r>
      <w:r>
        <w:rPr>
          <w:rFonts w:ascii="仿宋" w:hAnsi="仿宋" w:eastAsia="仿宋"/>
          <w:spacing w:val="6"/>
          <w:szCs w:val="24"/>
        </w:rPr>
        <w:t xml:space="preserve">            </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B6_</w:t>
      </w:r>
      <w:r>
        <w:rPr>
          <w:rFonts w:ascii="隶书" w:eastAsia="隶书"/>
          <w:b w:val="0"/>
          <w:spacing w:val="6"/>
          <w:szCs w:val="24"/>
        </w:rPr>
        <w:t>7</w:t>
      </w:r>
      <w:r>
        <w:rPr>
          <w:rFonts w:hint="eastAsia" w:ascii="隶书" w:eastAsia="隶书"/>
          <w:b w:val="0"/>
          <w:spacing w:val="6"/>
          <w:szCs w:val="24"/>
        </w:rPr>
        <w:t xml:space="preserve">、中长期为实施“双碳”战略，贵公司将主要采取哪些措施？（ </w:t>
      </w:r>
      <w:r>
        <w:rPr>
          <w:rFonts w:ascii="隶书" w:eastAsia="隶书"/>
          <w:b w:val="0"/>
          <w:spacing w:val="6"/>
          <w:szCs w:val="24"/>
        </w:rPr>
        <w:t xml:space="preserve">  </w:t>
      </w:r>
      <w:r>
        <w:rPr>
          <w:rFonts w:hint="eastAsia" w:ascii="隶书" w:eastAsia="隶书"/>
          <w:b w:val="0"/>
          <w:spacing w:val="6"/>
          <w:szCs w:val="24"/>
        </w:rPr>
        <w:t>）</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说明：多选题，限选二项。</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A.开展优化设计，通过采用绿色包装等增强产品的低碳环保性能</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B.实施绿色生产，如提高可再生物资、清洁能源的使用占比</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C.加大研发投入，开发和应用节能环保的新技术、新工艺、新产品</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D.采用绿色运输，使用低碳运输工具、减少物流能耗</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E.尚未采取相关措施</w:t>
      </w:r>
    </w:p>
    <w:p>
      <w:pPr>
        <w:spacing w:line="480" w:lineRule="exact"/>
        <w:ind w:firstLine="504" w:firstLineChars="200"/>
        <w:rPr>
          <w:rFonts w:ascii="仿宋" w:hAnsi="仿宋" w:eastAsia="仿宋"/>
          <w:spacing w:val="6"/>
          <w:szCs w:val="24"/>
        </w:rPr>
      </w:pPr>
      <w:r>
        <w:rPr>
          <w:rFonts w:hint="eastAsia" w:ascii="仿宋" w:hAnsi="仿宋" w:eastAsia="仿宋"/>
          <w:spacing w:val="6"/>
          <w:szCs w:val="24"/>
        </w:rPr>
        <w:t xml:space="preserve">F.其他（请说明） </w:t>
      </w:r>
      <w:r>
        <w:rPr>
          <w:rFonts w:ascii="仿宋" w:hAnsi="仿宋" w:eastAsia="仿宋"/>
          <w:spacing w:val="6"/>
          <w:szCs w:val="24"/>
        </w:rPr>
        <w:t xml:space="preserve">           </w:t>
      </w:r>
    </w:p>
    <w:p>
      <w:pPr>
        <w:pStyle w:val="4"/>
        <w:spacing w:line="480" w:lineRule="exact"/>
        <w:ind w:firstLine="504" w:firstLineChars="200"/>
        <w:rPr>
          <w:rFonts w:ascii="隶书" w:eastAsia="隶书"/>
          <w:b w:val="0"/>
          <w:spacing w:val="6"/>
          <w:szCs w:val="24"/>
        </w:rPr>
      </w:pPr>
      <w:r>
        <w:rPr>
          <w:rFonts w:hint="eastAsia" w:ascii="隶书" w:eastAsia="隶书"/>
          <w:b w:val="0"/>
          <w:spacing w:val="6"/>
          <w:szCs w:val="24"/>
        </w:rPr>
        <w:t>B6_</w:t>
      </w:r>
      <w:r>
        <w:rPr>
          <w:rFonts w:ascii="隶书" w:eastAsia="隶书"/>
          <w:b w:val="0"/>
          <w:spacing w:val="6"/>
          <w:szCs w:val="24"/>
        </w:rPr>
        <w:t>8</w:t>
      </w:r>
      <w:r>
        <w:rPr>
          <w:rFonts w:hint="eastAsia" w:ascii="隶书" w:eastAsia="隶书"/>
          <w:b w:val="0"/>
          <w:spacing w:val="6"/>
          <w:szCs w:val="24"/>
        </w:rPr>
        <w:t xml:space="preserve">、在绿色技术改造和绿色低碳发展方面，贵公司有哪些困难？（ </w:t>
      </w:r>
      <w:r>
        <w:rPr>
          <w:rFonts w:ascii="隶书" w:eastAsia="隶书"/>
          <w:b w:val="0"/>
          <w:spacing w:val="6"/>
          <w:szCs w:val="24"/>
        </w:rPr>
        <w:t xml:space="preserve">  </w:t>
      </w:r>
      <w:r>
        <w:rPr>
          <w:rFonts w:hint="eastAsia" w:ascii="隶书" w:eastAsia="隶书"/>
          <w:b w:val="0"/>
          <w:spacing w:val="6"/>
          <w:szCs w:val="24"/>
        </w:rPr>
        <w:t>）</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说明：</w:t>
      </w:r>
    </w:p>
    <w:p>
      <w:pPr>
        <w:pStyle w:val="10"/>
        <w:spacing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①绿色交易市场机制，是指排污权、用能权、用水权、碳排放权等在初始分配、有偿使用、市场交易、纠纷解决、配套服务等方面的相关机制。</w:t>
      </w:r>
    </w:p>
    <w:p>
      <w:pPr>
        <w:pStyle w:val="10"/>
        <w:spacing w:afterLines="100" w:line="400" w:lineRule="exact"/>
        <w:ind w:firstLine="444" w:firstLineChars="200"/>
        <w:rPr>
          <w:color w:val="000000" w:themeColor="text1"/>
          <w:spacing w:val="6"/>
          <w:sz w:val="21"/>
          <w:szCs w:val="21"/>
          <w14:textFill>
            <w14:solidFill>
              <w14:schemeClr w14:val="tx1"/>
            </w14:solidFill>
          </w14:textFill>
        </w:rPr>
      </w:pPr>
      <w:r>
        <w:rPr>
          <w:rFonts w:hint="eastAsia"/>
          <w:color w:val="000000" w:themeColor="text1"/>
          <w:spacing w:val="6"/>
          <w:sz w:val="21"/>
          <w:szCs w:val="21"/>
          <w14:textFill>
            <w14:solidFill>
              <w14:schemeClr w14:val="tx1"/>
            </w14:solidFill>
          </w14:textFill>
        </w:rPr>
        <w:t>②“0分”表示对应因素对贵公司的绿色技术改造和绿色低碳发展没有影响，或者贵公司不存在相关困难，而“1分”、“3分”、“5分”均表示对应因素对贵公司的绿色技术改造和绿色低碳发展有负面影响，且数值越大表明负面影响越大。</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40"/>
        <w:gridCol w:w="642"/>
        <w:gridCol w:w="668"/>
        <w:gridCol w:w="668"/>
        <w:gridCol w:w="6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4140"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因  素</w:t>
            </w:r>
          </w:p>
        </w:tc>
        <w:tc>
          <w:tcPr>
            <w:tcW w:w="642"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0分</w:t>
            </w:r>
          </w:p>
        </w:tc>
        <w:tc>
          <w:tcPr>
            <w:tcW w:w="668"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1分</w:t>
            </w:r>
          </w:p>
        </w:tc>
        <w:tc>
          <w:tcPr>
            <w:tcW w:w="668"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3分</w:t>
            </w:r>
          </w:p>
        </w:tc>
        <w:tc>
          <w:tcPr>
            <w:tcW w:w="669" w:type="dxa"/>
            <w:vAlign w:val="center"/>
          </w:tcPr>
          <w:p>
            <w:pPr>
              <w:spacing w:line="360" w:lineRule="exact"/>
              <w:jc w:val="center"/>
              <w:rPr>
                <w:rFonts w:ascii="楷体" w:hAnsi="楷体" w:eastAsia="楷体"/>
                <w:sz w:val="21"/>
                <w:szCs w:val="21"/>
              </w:rPr>
            </w:pPr>
            <w:r>
              <w:rPr>
                <w:rFonts w:hint="eastAsia" w:ascii="楷体" w:hAnsi="楷体" w:eastAsia="楷体"/>
                <w:sz w:val="21"/>
                <w:szCs w:val="21"/>
              </w:rPr>
              <w:t>5分</w:t>
            </w:r>
          </w:p>
        </w:tc>
      </w:tr>
      <w:tr>
        <w:trPr>
          <w:jc w:val="center"/>
        </w:trPr>
        <w:tc>
          <w:tcPr>
            <w:tcW w:w="4140" w:type="dxa"/>
            <w:vAlign w:val="center"/>
          </w:tcPr>
          <w:p>
            <w:pPr>
              <w:spacing w:line="360" w:lineRule="exact"/>
              <w:rPr>
                <w:rFonts w:ascii="楷体" w:hAnsi="楷体" w:eastAsia="楷体"/>
                <w:sz w:val="21"/>
                <w:szCs w:val="21"/>
              </w:rPr>
            </w:pPr>
            <w:r>
              <w:rPr>
                <w:rFonts w:hint="eastAsia" w:ascii="楷体" w:hAnsi="楷体" w:eastAsia="楷体"/>
                <w:sz w:val="21"/>
                <w:szCs w:val="21"/>
              </w:rPr>
              <w:t>A、企业技术研发人员不足</w:t>
            </w:r>
          </w:p>
        </w:tc>
        <w:tc>
          <w:tcPr>
            <w:tcW w:w="642" w:type="dxa"/>
            <w:vAlign w:val="center"/>
          </w:tcPr>
          <w:p>
            <w:pPr>
              <w:spacing w:line="360" w:lineRule="exact"/>
              <w:rPr>
                <w:rFonts w:ascii="楷体" w:hAnsi="楷体" w:eastAsia="楷体"/>
                <w:sz w:val="21"/>
                <w:szCs w:val="21"/>
              </w:rPr>
            </w:pPr>
          </w:p>
        </w:tc>
        <w:tc>
          <w:tcPr>
            <w:tcW w:w="668" w:type="dxa"/>
            <w:vAlign w:val="center"/>
          </w:tcPr>
          <w:p>
            <w:pPr>
              <w:spacing w:line="360" w:lineRule="exact"/>
              <w:rPr>
                <w:rFonts w:ascii="楷体" w:hAnsi="楷体" w:eastAsia="楷体"/>
                <w:sz w:val="21"/>
                <w:szCs w:val="21"/>
              </w:rPr>
            </w:pPr>
          </w:p>
        </w:tc>
        <w:tc>
          <w:tcPr>
            <w:tcW w:w="668" w:type="dxa"/>
            <w:vAlign w:val="center"/>
          </w:tcPr>
          <w:p>
            <w:pPr>
              <w:spacing w:line="360" w:lineRule="exact"/>
              <w:rPr>
                <w:rFonts w:ascii="楷体" w:hAnsi="楷体" w:eastAsia="楷体"/>
                <w:sz w:val="21"/>
                <w:szCs w:val="21"/>
              </w:rPr>
            </w:pPr>
          </w:p>
        </w:tc>
        <w:tc>
          <w:tcPr>
            <w:tcW w:w="669" w:type="dxa"/>
            <w:vAlign w:val="center"/>
          </w:tcPr>
          <w:p>
            <w:pPr>
              <w:spacing w:line="36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4140" w:type="dxa"/>
            <w:vAlign w:val="center"/>
          </w:tcPr>
          <w:p>
            <w:pPr>
              <w:spacing w:line="360" w:lineRule="exact"/>
              <w:rPr>
                <w:rFonts w:ascii="楷体" w:hAnsi="楷体" w:eastAsia="楷体"/>
                <w:sz w:val="21"/>
                <w:szCs w:val="21"/>
              </w:rPr>
            </w:pPr>
            <w:r>
              <w:rPr>
                <w:rFonts w:hint="eastAsia" w:ascii="楷体" w:hAnsi="楷体" w:eastAsia="楷体"/>
                <w:sz w:val="21"/>
                <w:szCs w:val="21"/>
              </w:rPr>
              <w:t>B、可用资金不足</w:t>
            </w:r>
          </w:p>
        </w:tc>
        <w:tc>
          <w:tcPr>
            <w:tcW w:w="642" w:type="dxa"/>
            <w:vAlign w:val="center"/>
          </w:tcPr>
          <w:p>
            <w:pPr>
              <w:spacing w:line="360" w:lineRule="exact"/>
              <w:rPr>
                <w:rFonts w:ascii="楷体" w:hAnsi="楷体" w:eastAsia="楷体"/>
                <w:sz w:val="21"/>
                <w:szCs w:val="21"/>
              </w:rPr>
            </w:pPr>
          </w:p>
        </w:tc>
        <w:tc>
          <w:tcPr>
            <w:tcW w:w="668" w:type="dxa"/>
            <w:vAlign w:val="center"/>
          </w:tcPr>
          <w:p>
            <w:pPr>
              <w:spacing w:line="360" w:lineRule="exact"/>
              <w:rPr>
                <w:rFonts w:ascii="楷体" w:hAnsi="楷体" w:eastAsia="楷体"/>
                <w:sz w:val="21"/>
                <w:szCs w:val="21"/>
              </w:rPr>
            </w:pPr>
          </w:p>
        </w:tc>
        <w:tc>
          <w:tcPr>
            <w:tcW w:w="668" w:type="dxa"/>
            <w:vAlign w:val="center"/>
          </w:tcPr>
          <w:p>
            <w:pPr>
              <w:spacing w:line="360" w:lineRule="exact"/>
              <w:rPr>
                <w:rFonts w:ascii="楷体" w:hAnsi="楷体" w:eastAsia="楷体"/>
                <w:sz w:val="21"/>
                <w:szCs w:val="21"/>
              </w:rPr>
            </w:pPr>
          </w:p>
        </w:tc>
        <w:tc>
          <w:tcPr>
            <w:tcW w:w="669" w:type="dxa"/>
            <w:vAlign w:val="center"/>
          </w:tcPr>
          <w:p>
            <w:pPr>
              <w:spacing w:line="36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4140" w:type="dxa"/>
            <w:vAlign w:val="center"/>
          </w:tcPr>
          <w:p>
            <w:pPr>
              <w:spacing w:line="360" w:lineRule="exact"/>
              <w:rPr>
                <w:rFonts w:ascii="楷体" w:hAnsi="楷体" w:eastAsia="楷体"/>
                <w:sz w:val="21"/>
                <w:szCs w:val="21"/>
              </w:rPr>
            </w:pPr>
            <w:r>
              <w:rPr>
                <w:rFonts w:hint="eastAsia" w:ascii="楷体" w:hAnsi="楷体" w:eastAsia="楷体"/>
                <w:sz w:val="21"/>
                <w:szCs w:val="21"/>
              </w:rPr>
              <w:t>C、市场主体服务能力不高</w:t>
            </w:r>
          </w:p>
        </w:tc>
        <w:tc>
          <w:tcPr>
            <w:tcW w:w="642" w:type="dxa"/>
            <w:vAlign w:val="center"/>
          </w:tcPr>
          <w:p>
            <w:pPr>
              <w:spacing w:line="360" w:lineRule="exact"/>
              <w:rPr>
                <w:rFonts w:ascii="楷体" w:hAnsi="楷体" w:eastAsia="楷体"/>
                <w:sz w:val="21"/>
                <w:szCs w:val="21"/>
              </w:rPr>
            </w:pPr>
          </w:p>
        </w:tc>
        <w:tc>
          <w:tcPr>
            <w:tcW w:w="668" w:type="dxa"/>
            <w:vAlign w:val="center"/>
          </w:tcPr>
          <w:p>
            <w:pPr>
              <w:spacing w:line="360" w:lineRule="exact"/>
              <w:rPr>
                <w:rFonts w:ascii="楷体" w:hAnsi="楷体" w:eastAsia="楷体"/>
                <w:sz w:val="21"/>
                <w:szCs w:val="21"/>
              </w:rPr>
            </w:pPr>
          </w:p>
        </w:tc>
        <w:tc>
          <w:tcPr>
            <w:tcW w:w="668" w:type="dxa"/>
            <w:vAlign w:val="center"/>
          </w:tcPr>
          <w:p>
            <w:pPr>
              <w:spacing w:line="360" w:lineRule="exact"/>
              <w:rPr>
                <w:rFonts w:ascii="楷体" w:hAnsi="楷体" w:eastAsia="楷体"/>
                <w:sz w:val="21"/>
                <w:szCs w:val="21"/>
              </w:rPr>
            </w:pPr>
          </w:p>
        </w:tc>
        <w:tc>
          <w:tcPr>
            <w:tcW w:w="669" w:type="dxa"/>
            <w:vAlign w:val="center"/>
          </w:tcPr>
          <w:p>
            <w:pPr>
              <w:spacing w:line="36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4140" w:type="dxa"/>
            <w:vAlign w:val="center"/>
          </w:tcPr>
          <w:p>
            <w:pPr>
              <w:spacing w:line="360" w:lineRule="exact"/>
              <w:rPr>
                <w:rFonts w:ascii="楷体" w:hAnsi="楷体" w:eastAsia="楷体"/>
                <w:sz w:val="21"/>
                <w:szCs w:val="21"/>
              </w:rPr>
            </w:pPr>
            <w:r>
              <w:rPr>
                <w:rFonts w:ascii="楷体" w:hAnsi="楷体" w:eastAsia="楷体"/>
                <w:sz w:val="21"/>
                <w:szCs w:val="21"/>
              </w:rPr>
              <w:t>D</w:t>
            </w:r>
            <w:r>
              <w:rPr>
                <w:rFonts w:hint="eastAsia" w:ascii="楷体" w:hAnsi="楷体" w:eastAsia="楷体"/>
                <w:sz w:val="21"/>
                <w:szCs w:val="21"/>
              </w:rPr>
              <w:t>、绿色标准、绿色认证体系不健全</w:t>
            </w:r>
          </w:p>
        </w:tc>
        <w:tc>
          <w:tcPr>
            <w:tcW w:w="642" w:type="dxa"/>
            <w:vAlign w:val="center"/>
          </w:tcPr>
          <w:p>
            <w:pPr>
              <w:spacing w:line="360" w:lineRule="exact"/>
              <w:rPr>
                <w:rFonts w:ascii="楷体" w:hAnsi="楷体" w:eastAsia="楷体"/>
                <w:sz w:val="21"/>
                <w:szCs w:val="21"/>
              </w:rPr>
            </w:pPr>
          </w:p>
        </w:tc>
        <w:tc>
          <w:tcPr>
            <w:tcW w:w="668" w:type="dxa"/>
            <w:vAlign w:val="center"/>
          </w:tcPr>
          <w:p>
            <w:pPr>
              <w:spacing w:line="360" w:lineRule="exact"/>
              <w:rPr>
                <w:rFonts w:ascii="楷体" w:hAnsi="楷体" w:eastAsia="楷体"/>
                <w:sz w:val="21"/>
                <w:szCs w:val="21"/>
              </w:rPr>
            </w:pPr>
          </w:p>
        </w:tc>
        <w:tc>
          <w:tcPr>
            <w:tcW w:w="668" w:type="dxa"/>
            <w:vAlign w:val="center"/>
          </w:tcPr>
          <w:p>
            <w:pPr>
              <w:spacing w:line="360" w:lineRule="exact"/>
              <w:rPr>
                <w:rFonts w:ascii="楷体" w:hAnsi="楷体" w:eastAsia="楷体"/>
                <w:sz w:val="21"/>
                <w:szCs w:val="21"/>
              </w:rPr>
            </w:pPr>
          </w:p>
        </w:tc>
        <w:tc>
          <w:tcPr>
            <w:tcW w:w="669" w:type="dxa"/>
            <w:vAlign w:val="center"/>
          </w:tcPr>
          <w:p>
            <w:pPr>
              <w:spacing w:line="36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4140" w:type="dxa"/>
            <w:vAlign w:val="center"/>
          </w:tcPr>
          <w:p>
            <w:pPr>
              <w:spacing w:line="360" w:lineRule="exact"/>
              <w:rPr>
                <w:rFonts w:ascii="楷体" w:hAnsi="楷体" w:eastAsia="楷体"/>
                <w:sz w:val="21"/>
                <w:szCs w:val="21"/>
              </w:rPr>
            </w:pPr>
            <w:r>
              <w:rPr>
                <w:rFonts w:hint="eastAsia" w:ascii="楷体" w:hAnsi="楷体" w:eastAsia="楷体"/>
                <w:sz w:val="21"/>
                <w:szCs w:val="21"/>
              </w:rPr>
              <w:t>E、绿色交易市场机制尚不健全</w:t>
            </w:r>
          </w:p>
        </w:tc>
        <w:tc>
          <w:tcPr>
            <w:tcW w:w="642" w:type="dxa"/>
            <w:vAlign w:val="center"/>
          </w:tcPr>
          <w:p>
            <w:pPr>
              <w:spacing w:line="360" w:lineRule="exact"/>
              <w:rPr>
                <w:rFonts w:ascii="楷体" w:hAnsi="楷体" w:eastAsia="楷体"/>
                <w:sz w:val="21"/>
                <w:szCs w:val="21"/>
              </w:rPr>
            </w:pPr>
          </w:p>
        </w:tc>
        <w:tc>
          <w:tcPr>
            <w:tcW w:w="668" w:type="dxa"/>
            <w:vAlign w:val="center"/>
          </w:tcPr>
          <w:p>
            <w:pPr>
              <w:spacing w:line="360" w:lineRule="exact"/>
              <w:rPr>
                <w:rFonts w:ascii="楷体" w:hAnsi="楷体" w:eastAsia="楷体"/>
                <w:sz w:val="21"/>
                <w:szCs w:val="21"/>
              </w:rPr>
            </w:pPr>
          </w:p>
        </w:tc>
        <w:tc>
          <w:tcPr>
            <w:tcW w:w="668" w:type="dxa"/>
            <w:vAlign w:val="center"/>
          </w:tcPr>
          <w:p>
            <w:pPr>
              <w:spacing w:line="360" w:lineRule="exact"/>
              <w:rPr>
                <w:rFonts w:ascii="楷体" w:hAnsi="楷体" w:eastAsia="楷体"/>
                <w:sz w:val="21"/>
                <w:szCs w:val="21"/>
              </w:rPr>
            </w:pPr>
          </w:p>
        </w:tc>
        <w:tc>
          <w:tcPr>
            <w:tcW w:w="669" w:type="dxa"/>
            <w:vAlign w:val="center"/>
          </w:tcPr>
          <w:p>
            <w:pPr>
              <w:spacing w:line="360" w:lineRule="exact"/>
              <w:rPr>
                <w:rFonts w:ascii="楷体" w:hAnsi="楷体" w:eastAsia="楷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4140" w:type="dxa"/>
            <w:vAlign w:val="center"/>
          </w:tcPr>
          <w:p>
            <w:pPr>
              <w:spacing w:line="360" w:lineRule="exact"/>
              <w:rPr>
                <w:rFonts w:ascii="楷体" w:hAnsi="楷体" w:eastAsia="楷体"/>
                <w:sz w:val="21"/>
                <w:szCs w:val="21"/>
              </w:rPr>
            </w:pPr>
            <w:r>
              <w:rPr>
                <w:rFonts w:hint="eastAsia" w:ascii="楷体" w:hAnsi="楷体" w:eastAsia="楷体"/>
                <w:sz w:val="21"/>
                <w:szCs w:val="21"/>
              </w:rPr>
              <w:t xml:space="preserve">F、其他（可说明） </w:t>
            </w:r>
            <w:r>
              <w:rPr>
                <w:rFonts w:ascii="楷体" w:hAnsi="楷体" w:eastAsia="楷体"/>
                <w:sz w:val="21"/>
                <w:szCs w:val="21"/>
              </w:rPr>
              <w:t xml:space="preserve">            </w:t>
            </w:r>
          </w:p>
        </w:tc>
        <w:tc>
          <w:tcPr>
            <w:tcW w:w="642" w:type="dxa"/>
            <w:vAlign w:val="center"/>
          </w:tcPr>
          <w:p>
            <w:pPr>
              <w:spacing w:line="360" w:lineRule="exact"/>
              <w:rPr>
                <w:rFonts w:ascii="楷体" w:hAnsi="楷体" w:eastAsia="楷体"/>
                <w:sz w:val="21"/>
                <w:szCs w:val="21"/>
              </w:rPr>
            </w:pPr>
          </w:p>
        </w:tc>
        <w:tc>
          <w:tcPr>
            <w:tcW w:w="668" w:type="dxa"/>
            <w:vAlign w:val="center"/>
          </w:tcPr>
          <w:p>
            <w:pPr>
              <w:spacing w:line="360" w:lineRule="exact"/>
              <w:rPr>
                <w:rFonts w:ascii="楷体" w:hAnsi="楷体" w:eastAsia="楷体"/>
                <w:sz w:val="21"/>
                <w:szCs w:val="21"/>
              </w:rPr>
            </w:pPr>
          </w:p>
        </w:tc>
        <w:tc>
          <w:tcPr>
            <w:tcW w:w="668" w:type="dxa"/>
            <w:vAlign w:val="center"/>
          </w:tcPr>
          <w:p>
            <w:pPr>
              <w:spacing w:line="360" w:lineRule="exact"/>
              <w:rPr>
                <w:rFonts w:ascii="楷体" w:hAnsi="楷体" w:eastAsia="楷体"/>
                <w:sz w:val="21"/>
                <w:szCs w:val="21"/>
              </w:rPr>
            </w:pPr>
          </w:p>
        </w:tc>
        <w:tc>
          <w:tcPr>
            <w:tcW w:w="669" w:type="dxa"/>
            <w:vAlign w:val="center"/>
          </w:tcPr>
          <w:p>
            <w:pPr>
              <w:spacing w:line="360" w:lineRule="exact"/>
              <w:rPr>
                <w:rFonts w:ascii="楷体" w:hAnsi="楷体" w:eastAsia="楷体"/>
                <w:sz w:val="21"/>
                <w:szCs w:val="21"/>
              </w:rPr>
            </w:pPr>
          </w:p>
        </w:tc>
      </w:tr>
    </w:tbl>
    <w:p>
      <w:pPr>
        <w:rPr>
          <w:rFonts w:cs="Times New Roman"/>
        </w:rPr>
      </w:pPr>
    </w:p>
    <w:p>
      <w:pPr>
        <w:sectPr>
          <w:pgSz w:w="11906" w:h="16838"/>
          <w:pgMar w:top="1440" w:right="1800" w:bottom="1440" w:left="1800" w:header="851" w:footer="992" w:gutter="0"/>
          <w:cols w:space="425" w:num="1"/>
          <w:docGrid w:type="lines" w:linePitch="312" w:charSpace="0"/>
        </w:sectPr>
      </w:pPr>
      <w:bookmarkStart w:id="5" w:name="_GoBack"/>
      <w:bookmarkEnd w:id="5"/>
    </w:p>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00000000" w:csb1="00000000"/>
  </w:font>
  <w:font w:name="Arial">
    <w:panose1 w:val="020B0604020202020204"/>
    <w:charset w:val="01"/>
    <w:family w:val="swiss"/>
    <w:pitch w:val="default"/>
    <w:sig w:usb0="00000000" w:usb1="00000000" w:usb2="00000000" w:usb3="00000000" w:csb0="00000000" w:csb1="0000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0000" w:usb1="00000000" w:usb2="00000000" w:usb3="00000000" w:csb0="00000000" w:csb1="0000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汉仪书宋二KW">
    <w:panose1 w:val="00020600040101010101"/>
    <w:charset w:val="86"/>
    <w:family w:val="auto"/>
    <w:pitch w:val="default"/>
    <w:sig w:usb0="00000000" w:usb1="00000000" w:usb2="00000000" w:usb3="00000000" w:csb0="00160000" w:csb1="00000000"/>
  </w:font>
  <w:font w:name="仿宋">
    <w:altName w:val="方正仿宋_GBK"/>
    <w:panose1 w:val="02010609060101010101"/>
    <w:charset w:val="86"/>
    <w:family w:val="modern"/>
    <w:pitch w:val="default"/>
    <w:sig w:usb0="00000000" w:usb1="00000000" w:usb2="00000016" w:usb3="00000000" w:csb0="00040001" w:csb1="00000000"/>
  </w:font>
  <w:font w:name="楷体">
    <w:altName w:val="汉仪楷体KW"/>
    <w:panose1 w:val="02010609060101010101"/>
    <w:charset w:val="86"/>
    <w:family w:val="modern"/>
    <w:pitch w:val="default"/>
    <w:sig w:usb0="00000000" w:usb1="00000000" w:usb2="00000016" w:usb3="00000000" w:csb0="00040001" w:csb1="00000000"/>
  </w:font>
  <w:font w:name="等线">
    <w:altName w:val="汉仪中等线KW"/>
    <w:panose1 w:val="02010600030101010101"/>
    <w:charset w:val="86"/>
    <w:family w:val="auto"/>
    <w:pitch w:val="default"/>
    <w:sig w:usb0="00000000" w:usb1="00000000" w:usb2="00000016" w:usb3="00000000" w:csb0="0004000F" w:csb1="00000000"/>
  </w:font>
  <w:font w:name="华文中宋">
    <w:altName w:val="汉仪书宋二KW"/>
    <w:panose1 w:val="02010600040101010101"/>
    <w:charset w:val="86"/>
    <w:family w:val="auto"/>
    <w:pitch w:val="default"/>
    <w:sig w:usb0="00000000" w:usb1="00000000" w:usb2="00000000" w:usb3="00000000" w:csb0="0004009F" w:csb1="DFD70000"/>
  </w:font>
  <w:font w:name="隶书">
    <w:altName w:val="报隶-简"/>
    <w:panose1 w:val="02010509060101010101"/>
    <w:charset w:val="86"/>
    <w:family w:val="modern"/>
    <w:pitch w:val="default"/>
    <w:sig w:usb0="00000000" w:usb1="00000000" w:usb2="00000000" w:usb3="00000000" w:csb0="00040000" w:csb1="00000000"/>
  </w:font>
  <w:font w:name="汉仪楷体KW">
    <w:panose1 w:val="00020600040101010101"/>
    <w:charset w:val="86"/>
    <w:family w:val="auto"/>
    <w:pitch w:val="default"/>
    <w:sig w:usb0="00000000" w:usb1="00000000" w:usb2="00000000" w:usb3="00000000" w:csb0="00160000" w:csb1="00000000"/>
  </w:font>
  <w:font w:name="冬青黑体简体中文">
    <w:panose1 w:val="020B0300000000000000"/>
    <w:charset w:val="86"/>
    <w:family w:val="auto"/>
    <w:pitch w:val="default"/>
    <w:sig w:usb0="00000000" w:usb1="00000000" w:usb2="00000000" w:usb3="00000000" w:csb0="00160000" w:csb1="00000000"/>
  </w:font>
  <w:font w:name="汉仪中黑KW">
    <w:panose1 w:val="00020600040101010101"/>
    <w:charset w:val="86"/>
    <w:family w:val="auto"/>
    <w:pitch w:val="default"/>
    <w:sig w:usb0="00000000" w:usb1="00000000" w:usb2="00000000" w:usb3="00000000" w:csb0="00160000" w:csb1="00000000"/>
  </w:font>
  <w:font w:name="方正仿宋_GBK">
    <w:panose1 w:val="02000000000000000000"/>
    <w:charset w:val="86"/>
    <w:family w:val="auto"/>
    <w:pitch w:val="default"/>
    <w:sig w:usb0="00000000" w:usb1="00000000" w:usb2="00000000" w:usb3="00000000" w:csb0="00160000" w:csb1="00000000"/>
  </w:font>
  <w:font w:name="报隶-简">
    <w:panose1 w:val="02010600040101010101"/>
    <w:charset w:val="86"/>
    <w:family w:val="auto"/>
    <w:pitch w:val="default"/>
    <w:sig w:usb0="00000000" w:usb1="00000000" w:usb2="00000000" w:usb3="00000000" w:csb0="0016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4123056"/>
      <w:docPartObj>
        <w:docPartGallery w:val="autotext"/>
      </w:docPartObj>
    </w:sdtPr>
    <w:sdtContent>
      <w:p>
        <w:pPr>
          <w:pStyle w:val="5"/>
          <w:jc w:val="center"/>
        </w:pPr>
        <w:r>
          <w:fldChar w:fldCharType="begin"/>
        </w:r>
        <w:r>
          <w:instrText xml:space="preserve"> PAGE   \* MERGEFORMAT </w:instrText>
        </w:r>
        <w:r>
          <w:fldChar w:fldCharType="separate"/>
        </w:r>
        <w:r>
          <w:rPr>
            <w:lang w:val="zh-CN"/>
          </w:rPr>
          <w:t>5</w:t>
        </w:r>
        <w:r>
          <w:rPr>
            <w:lang w:val="zh-CN"/>
          </w:rPr>
          <w:fldChar w:fldCharType="end"/>
        </w:r>
      </w:p>
    </w:sdtContent>
  </w:sdt>
  <w:p>
    <w:pPr>
      <w:pStyle w:val="5"/>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BFF9A25"/>
    <w:rsid w:val="77EF53B0"/>
    <w:rsid w:val="FBFF9A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jc w:val="both"/>
    </w:pPr>
    <w:rPr>
      <w:rFonts w:ascii="Times New Roman" w:hAnsi="Times New Roman" w:eastAsiaTheme="minorEastAsia" w:cstheme="minorBidi"/>
      <w:kern w:val="2"/>
      <w:sz w:val="24"/>
      <w:szCs w:val="22"/>
      <w:lang w:val="en-US" w:eastAsia="zh-CN" w:bidi="ar-SA"/>
    </w:rPr>
  </w:style>
  <w:style w:type="paragraph" w:styleId="2">
    <w:name w:val="heading 1"/>
    <w:basedOn w:val="1"/>
    <w:next w:val="1"/>
    <w:qFormat/>
    <w:uiPriority w:val="9"/>
    <w:pPr>
      <w:spacing w:after="156"/>
      <w:outlineLvl w:val="0"/>
    </w:pPr>
  </w:style>
  <w:style w:type="paragraph" w:styleId="3">
    <w:name w:val="heading 2"/>
    <w:basedOn w:val="1"/>
    <w:next w:val="1"/>
    <w:unhideWhenUsed/>
    <w:qFormat/>
    <w:uiPriority w:val="9"/>
    <w:pPr>
      <w:jc w:val="center"/>
      <w:outlineLvl w:val="1"/>
    </w:pPr>
    <w:rPr>
      <w:rFonts w:ascii="黑体" w:hAnsi="黑体" w:eastAsia="黑体"/>
      <w:sz w:val="28"/>
    </w:rPr>
  </w:style>
  <w:style w:type="paragraph" w:styleId="4">
    <w:name w:val="heading 3"/>
    <w:basedOn w:val="1"/>
    <w:next w:val="1"/>
    <w:unhideWhenUsed/>
    <w:qFormat/>
    <w:uiPriority w:val="9"/>
    <w:pPr>
      <w:outlineLvl w:val="2"/>
    </w:pPr>
    <w:rPr>
      <w:rFonts w:ascii="仿宋" w:hAnsi="仿宋" w:eastAsia="仿宋"/>
      <w:b/>
      <w:bCs/>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5">
    <w:name w:val="footer"/>
    <w:basedOn w:val="1"/>
    <w:unhideWhenUsed/>
    <w:qFormat/>
    <w:uiPriority w:val="99"/>
    <w:pPr>
      <w:tabs>
        <w:tab w:val="center" w:pos="4153"/>
        <w:tab w:val="right" w:pos="8306"/>
      </w:tabs>
      <w:snapToGrid w:val="0"/>
      <w:spacing w:line="240" w:lineRule="auto"/>
      <w:jc w:val="left"/>
    </w:pPr>
    <w:rPr>
      <w:sz w:val="18"/>
      <w:szCs w:val="18"/>
    </w:rPr>
  </w:style>
  <w:style w:type="paragraph" w:styleId="6">
    <w:name w:val="Normal (Web)"/>
    <w:basedOn w:val="1"/>
    <w:unhideWhenUsed/>
    <w:qFormat/>
    <w:uiPriority w:val="99"/>
    <w:pPr>
      <w:spacing w:beforeAutospacing="1" w:afterAutospacing="1"/>
      <w:jc w:val="left"/>
    </w:pPr>
    <w:rPr>
      <w:rFonts w:cs="Times New Roman"/>
      <w:kern w:val="0"/>
    </w:rPr>
  </w:style>
  <w:style w:type="table" w:styleId="8">
    <w:name w:val="Table Grid"/>
    <w:basedOn w:val="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0">
    <w:name w:val="注释/说明"/>
    <w:basedOn w:val="1"/>
    <w:qFormat/>
    <w:uiPriority w:val="0"/>
    <w:rPr>
      <w:rFonts w:ascii="楷体" w:hAnsi="楷体" w:eastAsia="楷体"/>
    </w:rPr>
  </w:style>
  <w:style w:type="table" w:customStyle="1" w:styleId="11">
    <w:name w:val="Table-temp"/>
    <w:basedOn w:val="7"/>
    <w:qFormat/>
    <w:uiPriority w:val="99"/>
    <w:pPr>
      <w:jc w:val="both"/>
    </w:pPr>
    <w:rPr>
      <w:rFonts w:ascii="宋体" w:hAnsi="宋体" w:cs="宋体"/>
      <w:color w:val="404040"/>
      <w:sz w:val="18"/>
      <w:szCs w:val="15"/>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blStylePr w:type="firstRow">
      <w:rPr>
        <w:color w:val="7F7F7F"/>
      </w:rPr>
      <w:tcPr>
        <w:shd w:val="clear" w:color="auto" w:fill="F2F2F2"/>
      </w:tcPr>
    </w:tblStylePr>
    <w:tblStylePr w:type="firstCol">
      <w:rPr>
        <w:color w:val="7F7F7F"/>
      </w:rPr>
      <w:tcPr>
        <w:shd w:val="clear" w:color="auto" w:fill="F2F2F2"/>
      </w:tcPr>
    </w:tblStylePr>
  </w:style>
  <w:style w:type="table" w:customStyle="1" w:styleId="12">
    <w:name w:val="网格型4"/>
    <w:basedOn w:val="7"/>
    <w:qFormat/>
    <w:uiPriority w:val="3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
    <w:name w:val="网格型2"/>
    <w:basedOn w:val="7"/>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Office_4.6.1.7467_F1E327BC-269C-435d-A152-05C5408002CA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2022-11-12T14:43:00Z</dcterms:created>
  <dc:creator>张百</dc:creator>
  <cp:lastModifiedBy>张百</cp:lastModifiedBy>
  <dcterms:modified xsi:type="dcterms:W3CDTF">2022-11-12T14:44:24Z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2052-4.6.1.7467</vt:lpwstr>
  </property>
  <property fmtid="{D5CDD505-2E9C-101B-9397-08002B2CF9AE}" pid="3" name="ICV">
    <vt:lpwstr>068DF189B9A7219877406F6340F97ADD</vt:lpwstr>
  </property>
</Properties>
</file>