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A9" w:rsidRPr="00AA03D9" w:rsidRDefault="00FF79A9" w:rsidP="00975980">
      <w:pPr>
        <w:ind w:firstLineChars="200" w:firstLine="560"/>
        <w:rPr>
          <w:rFonts w:ascii="黑体" w:eastAsia="黑体"/>
          <w:sz w:val="28"/>
          <w:szCs w:val="28"/>
        </w:rPr>
      </w:pPr>
    </w:p>
    <w:p w:rsidR="00FF79A9" w:rsidRDefault="00FF79A9" w:rsidP="00FF79A9">
      <w:pPr>
        <w:jc w:val="center"/>
        <w:rPr>
          <w:rFonts w:ascii="黑体" w:eastAsia="黑体"/>
          <w:b/>
          <w:sz w:val="52"/>
          <w:szCs w:val="52"/>
        </w:rPr>
      </w:pPr>
    </w:p>
    <w:p w:rsidR="00FF79A9" w:rsidRDefault="00FF79A9" w:rsidP="00FF79A9">
      <w:pPr>
        <w:jc w:val="center"/>
        <w:rPr>
          <w:rFonts w:ascii="黑体" w:eastAsia="黑体"/>
          <w:b/>
          <w:sz w:val="52"/>
          <w:szCs w:val="52"/>
        </w:rPr>
      </w:pPr>
    </w:p>
    <w:p w:rsidR="000C099A" w:rsidRPr="004445E8" w:rsidRDefault="00191710" w:rsidP="00191710">
      <w:pPr>
        <w:ind w:rightChars="-95" w:right="-199"/>
        <w:jc w:val="center"/>
        <w:rPr>
          <w:rFonts w:ascii="华文中宋" w:eastAsia="华文中宋" w:hAnsi="华文中宋"/>
          <w:sz w:val="52"/>
          <w:szCs w:val="52"/>
        </w:rPr>
      </w:pPr>
      <w:r w:rsidRPr="004445E8">
        <w:rPr>
          <w:rFonts w:ascii="华文中宋" w:eastAsia="华文中宋" w:hAnsi="华文中宋" w:hint="eastAsia"/>
          <w:sz w:val="52"/>
          <w:szCs w:val="52"/>
        </w:rPr>
        <w:t>2016年度</w:t>
      </w:r>
      <w:r w:rsidR="00026286" w:rsidRPr="004445E8">
        <w:rPr>
          <w:rFonts w:ascii="华文中宋" w:eastAsia="华文中宋" w:hAnsi="华文中宋" w:hint="eastAsia"/>
          <w:sz w:val="52"/>
          <w:szCs w:val="52"/>
        </w:rPr>
        <w:t>地</w:t>
      </w:r>
      <w:r w:rsidR="00A13ADC" w:rsidRPr="004445E8">
        <w:rPr>
          <w:rFonts w:ascii="华文中宋" w:eastAsia="华文中宋" w:hAnsi="华文中宋" w:hint="eastAsia"/>
          <w:sz w:val="52"/>
          <w:szCs w:val="52"/>
        </w:rPr>
        <w:t>区</w:t>
      </w:r>
      <w:r w:rsidR="000C099A" w:rsidRPr="004445E8">
        <w:rPr>
          <w:rFonts w:ascii="华文中宋" w:eastAsia="华文中宋" w:hAnsi="华文中宋" w:hint="eastAsia"/>
          <w:sz w:val="52"/>
          <w:szCs w:val="52"/>
        </w:rPr>
        <w:t>（部门）</w:t>
      </w:r>
      <w:r w:rsidR="00A13ADC" w:rsidRPr="004445E8">
        <w:rPr>
          <w:rFonts w:ascii="华文中宋" w:eastAsia="华文中宋" w:hAnsi="华文中宋" w:hint="eastAsia"/>
          <w:sz w:val="52"/>
          <w:szCs w:val="52"/>
        </w:rPr>
        <w:t>行政事业单位</w:t>
      </w:r>
    </w:p>
    <w:p w:rsidR="00FF79A9" w:rsidRPr="004445E8" w:rsidRDefault="00D80D70" w:rsidP="00191710">
      <w:pPr>
        <w:ind w:rightChars="-95" w:right="-199"/>
        <w:jc w:val="center"/>
        <w:rPr>
          <w:rFonts w:ascii="华文中宋" w:eastAsia="华文中宋" w:hAnsi="华文中宋"/>
          <w:sz w:val="52"/>
          <w:szCs w:val="52"/>
        </w:rPr>
      </w:pPr>
      <w:r w:rsidRPr="004445E8">
        <w:rPr>
          <w:rFonts w:ascii="华文中宋" w:eastAsia="华文中宋" w:hAnsi="华文中宋" w:hint="eastAsia"/>
          <w:sz w:val="52"/>
          <w:szCs w:val="52"/>
        </w:rPr>
        <w:t>内部控制</w:t>
      </w:r>
      <w:r w:rsidR="008E3016" w:rsidRPr="004445E8">
        <w:rPr>
          <w:rFonts w:ascii="华文中宋" w:eastAsia="华文中宋" w:hAnsi="华文中宋" w:hint="eastAsia"/>
          <w:sz w:val="52"/>
          <w:szCs w:val="52"/>
        </w:rPr>
        <w:t>报告</w:t>
      </w:r>
    </w:p>
    <w:p w:rsidR="00387FDF" w:rsidRPr="009F0139" w:rsidRDefault="00387FDF" w:rsidP="00387FDF">
      <w:pPr>
        <w:tabs>
          <w:tab w:val="left" w:pos="567"/>
        </w:tabs>
        <w:spacing w:line="360" w:lineRule="auto"/>
        <w:jc w:val="center"/>
        <w:rPr>
          <w:sz w:val="32"/>
          <w:szCs w:val="32"/>
        </w:rPr>
      </w:pPr>
    </w:p>
    <w:p w:rsidR="00FF79A9" w:rsidRDefault="00FF79A9" w:rsidP="00FF79A9">
      <w:pPr>
        <w:jc w:val="center"/>
        <w:rPr>
          <w:rFonts w:ascii="黑体" w:eastAsia="黑体"/>
          <w:b/>
          <w:sz w:val="52"/>
          <w:szCs w:val="52"/>
        </w:rPr>
      </w:pPr>
    </w:p>
    <w:p w:rsidR="00FF79A9" w:rsidRDefault="00FF79A9" w:rsidP="00FF79A9">
      <w:pPr>
        <w:jc w:val="center"/>
        <w:rPr>
          <w:rFonts w:ascii="黑体" w:eastAsia="黑体"/>
          <w:b/>
          <w:sz w:val="32"/>
          <w:szCs w:val="32"/>
        </w:rPr>
      </w:pPr>
    </w:p>
    <w:p w:rsidR="00FF79A9" w:rsidRDefault="00FF79A9" w:rsidP="00FF79A9">
      <w:pPr>
        <w:jc w:val="center"/>
        <w:rPr>
          <w:rFonts w:ascii="黑体" w:eastAsia="黑体"/>
          <w:b/>
          <w:sz w:val="32"/>
          <w:szCs w:val="32"/>
        </w:rPr>
      </w:pPr>
    </w:p>
    <w:p w:rsidR="00120804" w:rsidRPr="00B92708" w:rsidRDefault="00120804" w:rsidP="00120804">
      <w:pPr>
        <w:spacing w:line="48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单位公章</w:t>
      </w:r>
    </w:p>
    <w:p w:rsidR="00120804" w:rsidRPr="00B92708" w:rsidRDefault="00120804" w:rsidP="00120804">
      <w:pPr>
        <w:spacing w:line="480" w:lineRule="exact"/>
        <w:ind w:firstLineChars="700" w:firstLine="2240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单 位 名 称：</w:t>
      </w:r>
      <w:r w:rsidRPr="00B92708">
        <w:rPr>
          <w:rFonts w:ascii="仿宋_GB2312" w:eastAsia="仿宋_GB2312"/>
          <w:sz w:val="32"/>
          <w:szCs w:val="32"/>
        </w:rPr>
        <w:t xml:space="preserve">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B92708">
        <w:rPr>
          <w:rFonts w:ascii="仿宋_GB2312" w:eastAsia="仿宋_GB2312"/>
          <w:sz w:val="32"/>
          <w:szCs w:val="32"/>
        </w:rPr>
        <w:t xml:space="preserve"> </w:t>
      </w:r>
    </w:p>
    <w:p w:rsidR="00120804" w:rsidRPr="00B92708" w:rsidRDefault="00120804" w:rsidP="00120804">
      <w:pPr>
        <w:spacing w:line="480" w:lineRule="exact"/>
        <w:ind w:firstLineChars="700" w:firstLine="2240"/>
        <w:rPr>
          <w:rFonts w:ascii="仿宋_GB2312" w:eastAsia="仿宋_GB2312"/>
          <w:sz w:val="32"/>
          <w:szCs w:val="32"/>
          <w:u w:val="single"/>
        </w:rPr>
      </w:pPr>
      <w:r w:rsidRPr="00B92708">
        <w:rPr>
          <w:rFonts w:ascii="仿宋_GB2312" w:eastAsia="仿宋_GB2312" w:hint="eastAsia"/>
          <w:sz w:val="32"/>
          <w:szCs w:val="32"/>
        </w:rPr>
        <w:t xml:space="preserve">单 位 负 责 人：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(签章) </w:t>
      </w:r>
    </w:p>
    <w:p w:rsidR="00120804" w:rsidRPr="00B92708" w:rsidRDefault="00120804" w:rsidP="00120804">
      <w:pPr>
        <w:spacing w:line="48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牵头部门负责</w:t>
      </w:r>
      <w:r w:rsidRPr="00B92708">
        <w:rPr>
          <w:rFonts w:ascii="仿宋_GB2312" w:eastAsia="仿宋_GB2312" w:hint="eastAsia"/>
          <w:sz w:val="32"/>
          <w:szCs w:val="32"/>
        </w:rPr>
        <w:t xml:space="preserve">人: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>(签章)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120804" w:rsidRPr="00B92708" w:rsidRDefault="00120804" w:rsidP="00120804">
      <w:pPr>
        <w:spacing w:line="480" w:lineRule="exact"/>
        <w:ind w:firstLineChars="700" w:firstLine="2240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 xml:space="preserve">填  表  人: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    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>(签章)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120804" w:rsidRPr="00B92708" w:rsidRDefault="00120804" w:rsidP="00120804">
      <w:pPr>
        <w:spacing w:line="480" w:lineRule="exact"/>
        <w:ind w:firstLineChars="700" w:firstLine="2240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 xml:space="preserve">电 话 号 码: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</w:t>
      </w:r>
    </w:p>
    <w:p w:rsidR="00120804" w:rsidRPr="00B92708" w:rsidRDefault="00120804" w:rsidP="00120804">
      <w:pPr>
        <w:spacing w:line="480" w:lineRule="exact"/>
        <w:ind w:firstLineChars="700" w:firstLine="2240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 xml:space="preserve">单 位 地 址: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</w:t>
      </w:r>
    </w:p>
    <w:p w:rsidR="00120804" w:rsidRPr="00B92708" w:rsidRDefault="00120804" w:rsidP="00120804">
      <w:pPr>
        <w:spacing w:line="480" w:lineRule="exact"/>
        <w:ind w:firstLineChars="700" w:firstLine="2240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 xml:space="preserve">邮 政 编 码: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</w:t>
      </w:r>
    </w:p>
    <w:p w:rsidR="00120804" w:rsidRDefault="00712326" w:rsidP="00120804">
      <w:pPr>
        <w:spacing w:line="480" w:lineRule="exact"/>
        <w:ind w:firstLineChars="700" w:firstLine="22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</w:t>
      </w:r>
      <w:r w:rsidR="00120804" w:rsidRPr="00B9270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送</w:t>
      </w:r>
      <w:r w:rsidR="00120804" w:rsidRPr="00B92708">
        <w:rPr>
          <w:rFonts w:ascii="仿宋_GB2312" w:eastAsia="仿宋_GB2312" w:hint="eastAsia"/>
          <w:sz w:val="32"/>
          <w:szCs w:val="32"/>
        </w:rPr>
        <w:t xml:space="preserve"> 日 期： </w:t>
      </w:r>
      <w:r w:rsidR="00120804" w:rsidRPr="00B92708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="00120804" w:rsidRPr="00E909E6">
        <w:rPr>
          <w:rFonts w:ascii="仿宋_GB2312" w:eastAsia="仿宋_GB2312" w:hint="eastAsia"/>
          <w:sz w:val="32"/>
          <w:szCs w:val="32"/>
        </w:rPr>
        <w:t>年</w:t>
      </w:r>
      <w:r w:rsidR="00120804" w:rsidRPr="00B92708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120804" w:rsidRPr="00E909E6">
        <w:rPr>
          <w:rFonts w:ascii="仿宋_GB2312" w:eastAsia="仿宋_GB2312" w:hint="eastAsia"/>
          <w:sz w:val="32"/>
          <w:szCs w:val="32"/>
        </w:rPr>
        <w:t>月</w:t>
      </w:r>
      <w:r w:rsidR="00120804" w:rsidRPr="00B92708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120804" w:rsidRPr="00E909E6">
        <w:rPr>
          <w:rFonts w:ascii="仿宋_GB2312" w:eastAsia="仿宋_GB2312" w:hint="eastAsia"/>
          <w:sz w:val="32"/>
          <w:szCs w:val="32"/>
        </w:rPr>
        <w:t>日</w:t>
      </w:r>
    </w:p>
    <w:p w:rsidR="0092383A" w:rsidRDefault="0092383A" w:rsidP="00120804">
      <w:pPr>
        <w:spacing w:line="480" w:lineRule="exact"/>
        <w:ind w:firstLineChars="700" w:firstLine="2240"/>
        <w:rPr>
          <w:rFonts w:ascii="黑体" w:eastAsia="黑体"/>
          <w:sz w:val="32"/>
          <w:szCs w:val="32"/>
        </w:rPr>
      </w:pPr>
    </w:p>
    <w:p w:rsidR="0092383A" w:rsidRPr="00B92708" w:rsidRDefault="0092383A" w:rsidP="00120804">
      <w:pPr>
        <w:spacing w:line="480" w:lineRule="exact"/>
        <w:ind w:firstLineChars="700" w:firstLine="2240"/>
        <w:rPr>
          <w:rFonts w:ascii="黑体" w:eastAsia="黑体"/>
          <w:sz w:val="32"/>
          <w:szCs w:val="32"/>
        </w:rPr>
      </w:pPr>
    </w:p>
    <w:tbl>
      <w:tblPr>
        <w:tblW w:w="8789" w:type="dxa"/>
        <w:tblInd w:w="817" w:type="dxa"/>
        <w:tblLayout w:type="fixed"/>
        <w:tblLook w:val="0000"/>
      </w:tblPr>
      <w:tblGrid>
        <w:gridCol w:w="1778"/>
        <w:gridCol w:w="348"/>
        <w:gridCol w:w="2127"/>
        <w:gridCol w:w="2835"/>
        <w:gridCol w:w="1701"/>
      </w:tblGrid>
      <w:tr w:rsidR="00B91E2B" w:rsidRPr="00B43413" w:rsidTr="008F2602">
        <w:trPr>
          <w:trHeight w:val="598"/>
        </w:trPr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E2B" w:rsidRPr="00B43413" w:rsidRDefault="00B91E2B" w:rsidP="000C099A">
            <w:pPr>
              <w:widowControl/>
              <w:rPr>
                <w:sz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br w:type="page"/>
            </w:r>
            <w:r w:rsidRPr="00E909E6">
              <w:rPr>
                <w:rFonts w:hint="eastAsia"/>
                <w:sz w:val="24"/>
              </w:rPr>
              <w:t>地区</w:t>
            </w:r>
            <w:r>
              <w:rPr>
                <w:rFonts w:hint="eastAsia"/>
                <w:sz w:val="24"/>
              </w:rPr>
              <w:t>（部门）名称</w:t>
            </w:r>
          </w:p>
        </w:tc>
        <w:tc>
          <w:tcPr>
            <w:tcW w:w="6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E2B" w:rsidRPr="00B43413" w:rsidRDefault="00B91E2B" w:rsidP="000C317D">
            <w:pPr>
              <w:rPr>
                <w:sz w:val="24"/>
              </w:rPr>
            </w:pPr>
          </w:p>
        </w:tc>
      </w:tr>
      <w:tr w:rsidR="00B91E2B" w:rsidRPr="00B43413" w:rsidTr="00B91E2B">
        <w:trPr>
          <w:trHeight w:val="608"/>
        </w:trPr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1E2B" w:rsidRPr="00B43413" w:rsidRDefault="00B91E2B" w:rsidP="007C1E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所属单位总数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E2B" w:rsidRDefault="00B91E2B" w:rsidP="000C317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E2B" w:rsidRPr="00B43413" w:rsidRDefault="00B91E2B" w:rsidP="007C1E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其中：实际汇总的单位数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E2B" w:rsidRDefault="00B91E2B" w:rsidP="000C317D">
            <w:pPr>
              <w:widowControl/>
              <w:rPr>
                <w:sz w:val="24"/>
              </w:rPr>
            </w:pPr>
          </w:p>
        </w:tc>
      </w:tr>
      <w:tr w:rsidR="00B91E2B" w:rsidRPr="00B43413" w:rsidTr="0092383A">
        <w:trPr>
          <w:trHeight w:val="608"/>
        </w:trPr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1E2B" w:rsidRPr="00B43413" w:rsidRDefault="00B91E2B" w:rsidP="000C317D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预算管理层级</w:t>
            </w:r>
          </w:p>
        </w:tc>
        <w:tc>
          <w:tcPr>
            <w:tcW w:w="7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E2B" w:rsidRPr="00B43413" w:rsidRDefault="00B91E2B" w:rsidP="000C317D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中央级</w:t>
            </w:r>
            <w:r w:rsidRPr="0014441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省级</w:t>
            </w:r>
            <w:r w:rsidRPr="0014441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地（市）级</w:t>
            </w:r>
            <w:r w:rsidRPr="0014441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县级</w:t>
            </w:r>
            <w:r w:rsidRPr="0014441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乡镇级</w:t>
            </w:r>
            <w:r w:rsidRPr="00144417">
              <w:rPr>
                <w:rFonts w:hint="eastAsia"/>
                <w:sz w:val="24"/>
              </w:rPr>
              <w:t>□</w:t>
            </w:r>
          </w:p>
        </w:tc>
      </w:tr>
    </w:tbl>
    <w:p w:rsidR="00AB6762" w:rsidRDefault="0092383A" w:rsidP="00AB6762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 w:rsidR="00AB6762">
        <w:rPr>
          <w:rFonts w:ascii="仿宋_GB2312" w:eastAsia="仿宋_GB2312" w:hint="eastAsia"/>
          <w:b/>
          <w:sz w:val="28"/>
          <w:szCs w:val="28"/>
        </w:rPr>
        <w:lastRenderedPageBreak/>
        <w:t>填写说明</w:t>
      </w:r>
    </w:p>
    <w:p w:rsidR="00AB6762" w:rsidRDefault="00AB6762" w:rsidP="00AB6762">
      <w:pPr>
        <w:pStyle w:val="ac"/>
        <w:numPr>
          <w:ilvl w:val="0"/>
          <w:numId w:val="2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此报告</w:t>
      </w:r>
      <w:r w:rsidRPr="004006FC">
        <w:rPr>
          <w:rFonts w:ascii="仿宋_GB2312" w:eastAsia="仿宋_GB2312" w:hint="eastAsia"/>
          <w:sz w:val="28"/>
          <w:szCs w:val="28"/>
        </w:rPr>
        <w:t>由</w:t>
      </w:r>
      <w:r>
        <w:rPr>
          <w:rFonts w:ascii="仿宋_GB2312" w:eastAsia="仿宋_GB2312" w:hint="eastAsia"/>
          <w:sz w:val="28"/>
          <w:szCs w:val="28"/>
        </w:rPr>
        <w:t>地方各级</w:t>
      </w:r>
      <w:r w:rsidRPr="004006FC">
        <w:rPr>
          <w:rFonts w:ascii="仿宋_GB2312" w:eastAsia="仿宋_GB2312" w:hint="eastAsia"/>
          <w:sz w:val="28"/>
          <w:szCs w:val="28"/>
        </w:rPr>
        <w:t>财政部门按</w:t>
      </w:r>
      <w:r>
        <w:rPr>
          <w:rFonts w:ascii="仿宋_GB2312" w:eastAsia="仿宋_GB2312" w:hint="eastAsia"/>
          <w:sz w:val="28"/>
          <w:szCs w:val="28"/>
        </w:rPr>
        <w:t>本地区</w:t>
      </w:r>
      <w:r w:rsidRPr="004006FC">
        <w:rPr>
          <w:rFonts w:ascii="仿宋_GB2312" w:eastAsia="仿宋_GB2312" w:hint="eastAsia"/>
          <w:sz w:val="28"/>
          <w:szCs w:val="28"/>
        </w:rPr>
        <w:t>所属单位的情况如实填写，并对所填情况的真实性</w:t>
      </w:r>
      <w:r>
        <w:rPr>
          <w:rFonts w:ascii="仿宋_GB2312" w:eastAsia="仿宋_GB2312" w:hint="eastAsia"/>
          <w:sz w:val="28"/>
          <w:szCs w:val="28"/>
        </w:rPr>
        <w:t>、完整性</w:t>
      </w:r>
      <w:r w:rsidRPr="004006FC">
        <w:rPr>
          <w:rFonts w:ascii="仿宋_GB2312" w:eastAsia="仿宋_GB2312" w:hint="eastAsia"/>
          <w:sz w:val="28"/>
          <w:szCs w:val="28"/>
        </w:rPr>
        <w:t>负责。</w:t>
      </w:r>
      <w:r>
        <w:rPr>
          <w:rFonts w:ascii="仿宋_GB2312" w:eastAsia="仿宋_GB2312" w:hint="eastAsia"/>
          <w:sz w:val="28"/>
          <w:szCs w:val="28"/>
        </w:rPr>
        <w:t>或此报告由各行政主管部门</w:t>
      </w:r>
      <w:r w:rsidRPr="004006FC">
        <w:rPr>
          <w:rFonts w:ascii="仿宋_GB2312" w:eastAsia="仿宋_GB2312" w:hint="eastAsia"/>
          <w:sz w:val="28"/>
          <w:szCs w:val="28"/>
        </w:rPr>
        <w:t>按</w:t>
      </w:r>
      <w:r>
        <w:rPr>
          <w:rFonts w:ascii="仿宋_GB2312" w:eastAsia="仿宋_GB2312" w:hint="eastAsia"/>
          <w:sz w:val="28"/>
          <w:szCs w:val="28"/>
        </w:rPr>
        <w:t>本部门</w:t>
      </w:r>
      <w:r w:rsidRPr="004006FC">
        <w:rPr>
          <w:rFonts w:ascii="仿宋_GB2312" w:eastAsia="仿宋_GB2312" w:hint="eastAsia"/>
          <w:sz w:val="28"/>
          <w:szCs w:val="28"/>
        </w:rPr>
        <w:t>所属单位的情况如实填写，并对所填情况的真实性</w:t>
      </w:r>
      <w:r>
        <w:rPr>
          <w:rFonts w:ascii="仿宋_GB2312" w:eastAsia="仿宋_GB2312" w:hint="eastAsia"/>
          <w:sz w:val="28"/>
          <w:szCs w:val="28"/>
        </w:rPr>
        <w:t>、完整性</w:t>
      </w:r>
      <w:r w:rsidRPr="004006FC">
        <w:rPr>
          <w:rFonts w:ascii="仿宋_GB2312" w:eastAsia="仿宋_GB2312" w:hint="eastAsia"/>
          <w:sz w:val="28"/>
          <w:szCs w:val="28"/>
        </w:rPr>
        <w:t>负责。</w:t>
      </w:r>
    </w:p>
    <w:p w:rsidR="00AB6762" w:rsidRDefault="00AB6762" w:rsidP="00AB6762">
      <w:pPr>
        <w:pStyle w:val="ac"/>
        <w:numPr>
          <w:ilvl w:val="0"/>
          <w:numId w:val="2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4006FC">
        <w:rPr>
          <w:rFonts w:ascii="仿宋_GB2312" w:eastAsia="仿宋_GB2312" w:hint="eastAsia"/>
          <w:sz w:val="28"/>
          <w:szCs w:val="28"/>
        </w:rPr>
        <w:t>表内的年、月、日一律用公历和阿拉伯数字</w:t>
      </w:r>
      <w:r>
        <w:rPr>
          <w:rFonts w:ascii="仿宋_GB2312" w:eastAsia="仿宋_GB2312" w:hint="eastAsia"/>
          <w:sz w:val="28"/>
          <w:szCs w:val="28"/>
        </w:rPr>
        <w:t>表示</w:t>
      </w:r>
      <w:r w:rsidRPr="004006FC">
        <w:rPr>
          <w:rFonts w:ascii="仿宋_GB2312" w:eastAsia="仿宋_GB2312" w:hint="eastAsia"/>
          <w:sz w:val="28"/>
          <w:szCs w:val="28"/>
        </w:rPr>
        <w:t>。</w:t>
      </w:r>
    </w:p>
    <w:p w:rsidR="00AB6762" w:rsidRPr="004006FC" w:rsidRDefault="00AB6762" w:rsidP="00AB6762">
      <w:pPr>
        <w:pStyle w:val="ac"/>
        <w:numPr>
          <w:ilvl w:val="0"/>
          <w:numId w:val="2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表2由</w:t>
      </w:r>
      <w:r>
        <w:rPr>
          <w:rFonts w:ascii="仿宋_GB2312" w:eastAsia="仿宋_GB2312" w:hint="eastAsia"/>
          <w:sz w:val="28"/>
          <w:szCs w:val="28"/>
        </w:rPr>
        <w:t>地方各级</w:t>
      </w:r>
      <w:r w:rsidRPr="004006FC">
        <w:rPr>
          <w:rFonts w:ascii="仿宋_GB2312" w:eastAsia="仿宋_GB2312" w:hint="eastAsia"/>
          <w:sz w:val="28"/>
          <w:szCs w:val="28"/>
        </w:rPr>
        <w:t>财政部门</w:t>
      </w:r>
      <w:r>
        <w:rPr>
          <w:rFonts w:ascii="仿宋_GB2312" w:eastAsia="仿宋_GB2312" w:hint="eastAsia"/>
          <w:sz w:val="28"/>
          <w:szCs w:val="28"/>
        </w:rPr>
        <w:t>（各行政主管部门）在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本级及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本地区（部门）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所属单位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各评价指标得分的基础上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，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计算各评价指标的算术平均分后填写，并加总得出综合性评价得分。</w:t>
      </w:r>
    </w:p>
    <w:p w:rsidR="00AB6762" w:rsidRDefault="00AB6762" w:rsidP="00AB6762">
      <w:pPr>
        <w:pStyle w:val="ac"/>
        <w:numPr>
          <w:ilvl w:val="0"/>
          <w:numId w:val="2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表3中如填写内容</w:t>
      </w:r>
      <w:r w:rsidRPr="008E3016">
        <w:rPr>
          <w:rFonts w:ascii="仿宋_GB2312" w:eastAsia="仿宋_GB2312" w:hint="eastAsia"/>
          <w:sz w:val="28"/>
          <w:szCs w:val="28"/>
        </w:rPr>
        <w:t>涉及“其他”、“其他管理领域”、“其他部门”、“其他管理制度”的，</w:t>
      </w:r>
      <w:r>
        <w:rPr>
          <w:rFonts w:ascii="仿宋_GB2312" w:eastAsia="仿宋_GB2312" w:hint="eastAsia"/>
          <w:sz w:val="28"/>
          <w:szCs w:val="28"/>
        </w:rPr>
        <w:t>还应当</w:t>
      </w:r>
      <w:r w:rsidRPr="008E3016">
        <w:rPr>
          <w:rFonts w:ascii="仿宋_GB2312" w:eastAsia="仿宋_GB2312" w:hint="eastAsia"/>
          <w:sz w:val="28"/>
          <w:szCs w:val="28"/>
        </w:rPr>
        <w:t>说明具体情况。</w:t>
      </w:r>
    </w:p>
    <w:p w:rsidR="00AB6762" w:rsidRDefault="00AB6762" w:rsidP="00AB6762">
      <w:pPr>
        <w:pStyle w:val="ac"/>
        <w:numPr>
          <w:ilvl w:val="0"/>
          <w:numId w:val="2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表3中“</w:t>
      </w:r>
      <w:r w:rsidRPr="00710645">
        <w:rPr>
          <w:rFonts w:ascii="仿宋_GB2312" w:eastAsia="仿宋_GB2312" w:hint="eastAsia"/>
          <w:sz w:val="28"/>
          <w:szCs w:val="28"/>
        </w:rPr>
        <w:t>已建立内部控制制度体系的单位数</w:t>
      </w:r>
      <w:r>
        <w:rPr>
          <w:rFonts w:ascii="仿宋_GB2312" w:eastAsia="仿宋_GB2312" w:hint="eastAsia"/>
          <w:sz w:val="28"/>
          <w:szCs w:val="28"/>
        </w:rPr>
        <w:t>”栏应填写本地区（部门）所属单位中已在所有六大经济业务领域建立管理制度的单位数（不适用的除外）</w:t>
      </w:r>
      <w:r w:rsidRPr="008E3016">
        <w:rPr>
          <w:rFonts w:ascii="仿宋_GB2312" w:eastAsia="仿宋_GB2312" w:hint="eastAsia"/>
          <w:sz w:val="28"/>
          <w:szCs w:val="28"/>
        </w:rPr>
        <w:t>。</w:t>
      </w:r>
    </w:p>
    <w:p w:rsidR="00AB6762" w:rsidRPr="00760D20" w:rsidRDefault="00AB6762" w:rsidP="00AB6762">
      <w:pPr>
        <w:pStyle w:val="ac"/>
        <w:numPr>
          <w:ilvl w:val="0"/>
          <w:numId w:val="2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如内部控制工作方案、典型案例等内容较多，无法在报告中详述的，可作为报告附件一并报送，并在报告中的相应位置作简要说明。</w:t>
      </w:r>
    </w:p>
    <w:p w:rsidR="00AB6762" w:rsidRPr="008E3016" w:rsidRDefault="00AB6762" w:rsidP="00AB6762">
      <w:pPr>
        <w:widowControl/>
        <w:jc w:val="left"/>
      </w:pPr>
    </w:p>
    <w:p w:rsidR="00AB6762" w:rsidRDefault="00AB6762" w:rsidP="00AB6762">
      <w:pPr>
        <w:spacing w:line="20" w:lineRule="exact"/>
      </w:pPr>
    </w:p>
    <w:p w:rsidR="00AB6762" w:rsidRPr="00AB6762" w:rsidRDefault="00AB6762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</w:p>
    <w:p w:rsidR="008E3016" w:rsidRPr="004445E8" w:rsidRDefault="008E3016" w:rsidP="0044568D">
      <w:pPr>
        <w:autoSpaceDE w:val="0"/>
        <w:autoSpaceDN w:val="0"/>
        <w:spacing w:beforeLines="50" w:afterLines="50"/>
        <w:jc w:val="center"/>
        <w:textAlignment w:val="baseline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4445E8">
        <w:rPr>
          <w:rFonts w:ascii="华文中宋" w:eastAsia="华文中宋" w:hAnsi="华文中宋" w:hint="eastAsia"/>
          <w:b/>
          <w:color w:val="000000"/>
          <w:sz w:val="36"/>
          <w:szCs w:val="36"/>
        </w:rPr>
        <w:lastRenderedPageBreak/>
        <w:t>XX地区</w:t>
      </w:r>
      <w:r w:rsidR="000C099A" w:rsidRPr="004445E8">
        <w:rPr>
          <w:rFonts w:ascii="华文中宋" w:eastAsia="华文中宋" w:hAnsi="华文中宋" w:hint="eastAsia"/>
          <w:b/>
          <w:color w:val="000000"/>
          <w:sz w:val="36"/>
          <w:szCs w:val="36"/>
        </w:rPr>
        <w:t>（部门）</w:t>
      </w:r>
      <w:r w:rsidRPr="004445E8">
        <w:rPr>
          <w:rFonts w:ascii="华文中宋" w:eastAsia="华文中宋" w:hAnsi="华文中宋" w:hint="eastAsia"/>
          <w:b/>
          <w:color w:val="000000"/>
          <w:sz w:val="36"/>
          <w:szCs w:val="36"/>
        </w:rPr>
        <w:t>行政事业单位内部控制报告</w:t>
      </w:r>
    </w:p>
    <w:p w:rsidR="008E3016" w:rsidRDefault="008E3016" w:rsidP="008E3016">
      <w:pPr>
        <w:autoSpaceDE w:val="0"/>
        <w:autoSpaceDN w:val="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 w:rsidRPr="007E6759">
        <w:rPr>
          <w:rFonts w:ascii="仿宋_GB2312" w:eastAsia="仿宋_GB2312" w:hAnsi="仿宋_GB2312"/>
          <w:color w:val="000000"/>
          <w:sz w:val="28"/>
          <w:szCs w:val="28"/>
        </w:rPr>
        <w:t xml:space="preserve">    </w:t>
      </w:r>
    </w:p>
    <w:p w:rsidR="008E3016" w:rsidRDefault="008E3016" w:rsidP="008E3016">
      <w:pPr>
        <w:autoSpaceDE w:val="0"/>
        <w:autoSpaceDN w:val="0"/>
        <w:ind w:firstLineChars="200" w:firstLine="56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为贯彻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落实</w:t>
      </w:r>
      <w:r w:rsidRPr="007E6759">
        <w:rPr>
          <w:rFonts w:ascii="仿宋_GB2312" w:eastAsia="仿宋_GB2312" w:hint="eastAsia"/>
          <w:sz w:val="28"/>
          <w:szCs w:val="28"/>
        </w:rPr>
        <w:t>《财政部关于全面推进行政事业单位内部控制建设的指导意见》</w:t>
      </w:r>
      <w:r w:rsidR="00874645">
        <w:rPr>
          <w:rFonts w:ascii="仿宋_GB2312" w:eastAsia="仿宋_GB2312" w:hint="eastAsia"/>
          <w:sz w:val="30"/>
          <w:szCs w:val="30"/>
        </w:rPr>
        <w:t>（</w:t>
      </w:r>
      <w:r w:rsidR="00874645" w:rsidRPr="00AA74B9">
        <w:rPr>
          <w:rFonts w:ascii="仿宋_GB2312" w:eastAsia="仿宋_GB2312" w:hint="eastAsia"/>
          <w:sz w:val="30"/>
          <w:szCs w:val="30"/>
        </w:rPr>
        <w:t>财会〔</w:t>
      </w:r>
      <w:r w:rsidR="00874645">
        <w:rPr>
          <w:rFonts w:ascii="仿宋_GB2312" w:eastAsia="仿宋_GB2312" w:hint="eastAsia"/>
          <w:sz w:val="30"/>
          <w:szCs w:val="30"/>
        </w:rPr>
        <w:t>2015</w:t>
      </w:r>
      <w:r w:rsidR="00874645" w:rsidRPr="00AA74B9">
        <w:rPr>
          <w:rFonts w:ascii="仿宋_GB2312" w:eastAsia="仿宋_GB2312" w:hint="eastAsia"/>
          <w:sz w:val="30"/>
          <w:szCs w:val="30"/>
        </w:rPr>
        <w:t>〕</w:t>
      </w:r>
      <w:r w:rsidR="00874645">
        <w:rPr>
          <w:rFonts w:ascii="仿宋_GB2312" w:eastAsia="仿宋_GB2312" w:hint="eastAsia"/>
          <w:sz w:val="30"/>
          <w:szCs w:val="30"/>
        </w:rPr>
        <w:t>24</w:t>
      </w:r>
      <w:r w:rsidR="00874645" w:rsidRPr="00AA74B9">
        <w:rPr>
          <w:rFonts w:ascii="仿宋_GB2312" w:eastAsia="仿宋_GB2312" w:hint="eastAsia"/>
          <w:sz w:val="30"/>
          <w:szCs w:val="30"/>
        </w:rPr>
        <w:t>号</w:t>
      </w:r>
      <w:r w:rsidR="00874645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28"/>
          <w:szCs w:val="28"/>
        </w:rPr>
        <w:t>的有关精神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，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依据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《行政事业单位内部控制规范（试行）》</w:t>
      </w:r>
      <w:r w:rsidR="00874645">
        <w:rPr>
          <w:rFonts w:ascii="仿宋_GB2312" w:eastAsia="仿宋_GB2312" w:hint="eastAsia"/>
          <w:sz w:val="30"/>
          <w:szCs w:val="30"/>
        </w:rPr>
        <w:t>（</w:t>
      </w:r>
      <w:r w:rsidR="00874645" w:rsidRPr="00AA74B9">
        <w:rPr>
          <w:rFonts w:ascii="仿宋_GB2312" w:eastAsia="仿宋_GB2312" w:hint="eastAsia"/>
          <w:sz w:val="30"/>
          <w:szCs w:val="30"/>
        </w:rPr>
        <w:t>财会〔</w:t>
      </w:r>
      <w:r w:rsidR="00874645">
        <w:rPr>
          <w:rFonts w:ascii="仿宋_GB2312" w:eastAsia="仿宋_GB2312" w:hint="eastAsia"/>
          <w:sz w:val="30"/>
          <w:szCs w:val="30"/>
        </w:rPr>
        <w:t>2012</w:t>
      </w:r>
      <w:r w:rsidR="00874645" w:rsidRPr="00AA74B9">
        <w:rPr>
          <w:rFonts w:ascii="仿宋_GB2312" w:eastAsia="仿宋_GB2312" w:hint="eastAsia"/>
          <w:sz w:val="30"/>
          <w:szCs w:val="30"/>
        </w:rPr>
        <w:t>〕</w:t>
      </w:r>
      <w:r w:rsidR="00874645">
        <w:rPr>
          <w:rFonts w:ascii="仿宋_GB2312" w:eastAsia="仿宋_GB2312" w:hint="eastAsia"/>
          <w:sz w:val="30"/>
          <w:szCs w:val="30"/>
        </w:rPr>
        <w:t>21</w:t>
      </w:r>
      <w:r w:rsidR="00874645" w:rsidRPr="00AA74B9">
        <w:rPr>
          <w:rFonts w:ascii="仿宋_GB2312" w:eastAsia="仿宋_GB2312" w:hint="eastAsia"/>
          <w:sz w:val="30"/>
          <w:szCs w:val="30"/>
        </w:rPr>
        <w:t>号</w:t>
      </w:r>
      <w:r w:rsidR="00874645">
        <w:rPr>
          <w:rFonts w:ascii="仿宋_GB2312" w:eastAsia="仿宋_GB2312" w:hint="eastAsia"/>
          <w:sz w:val="30"/>
          <w:szCs w:val="30"/>
        </w:rPr>
        <w:t>）</w:t>
      </w:r>
      <w:r w:rsidR="006620AB">
        <w:rPr>
          <w:rFonts w:ascii="仿宋_GB2312" w:eastAsia="仿宋_GB2312" w:hint="eastAsia"/>
          <w:sz w:val="30"/>
          <w:szCs w:val="30"/>
        </w:rPr>
        <w:t>和《行政事业单位内部控制报告管理制度</w:t>
      </w:r>
      <w:r w:rsidR="004445E8">
        <w:rPr>
          <w:rFonts w:ascii="仿宋_GB2312" w:eastAsia="仿宋_GB2312" w:hint="eastAsia"/>
          <w:sz w:val="30"/>
          <w:szCs w:val="30"/>
        </w:rPr>
        <w:t>（试行）</w:t>
      </w:r>
      <w:r w:rsidR="006620AB">
        <w:rPr>
          <w:rFonts w:ascii="仿宋_GB2312" w:eastAsia="仿宋_GB2312" w:hint="eastAsia"/>
          <w:sz w:val="30"/>
          <w:szCs w:val="30"/>
        </w:rPr>
        <w:t>》</w:t>
      </w:r>
      <w:r w:rsidR="004445E8">
        <w:rPr>
          <w:rFonts w:ascii="仿宋_GB2312" w:eastAsia="仿宋_GB2312" w:hint="eastAsia"/>
          <w:sz w:val="30"/>
          <w:szCs w:val="30"/>
        </w:rPr>
        <w:t>（财</w:t>
      </w:r>
      <w:r w:rsidR="0044568D">
        <w:rPr>
          <w:rFonts w:ascii="仿宋_GB2312" w:eastAsia="仿宋_GB2312" w:hint="eastAsia"/>
          <w:sz w:val="30"/>
          <w:szCs w:val="30"/>
        </w:rPr>
        <w:t>会计</w:t>
      </w:r>
      <w:r w:rsidR="0044568D" w:rsidRPr="00AA74B9">
        <w:rPr>
          <w:rFonts w:ascii="仿宋_GB2312" w:eastAsia="仿宋_GB2312" w:hint="eastAsia"/>
          <w:sz w:val="30"/>
          <w:szCs w:val="30"/>
        </w:rPr>
        <w:t>〔</w:t>
      </w:r>
      <w:r w:rsidR="0044568D">
        <w:rPr>
          <w:rFonts w:ascii="仿宋_GB2312" w:eastAsia="仿宋_GB2312" w:hint="eastAsia"/>
          <w:sz w:val="30"/>
          <w:szCs w:val="30"/>
        </w:rPr>
        <w:t>2017</w:t>
      </w:r>
      <w:r w:rsidR="0044568D" w:rsidRPr="00AA74B9">
        <w:rPr>
          <w:rFonts w:ascii="仿宋_GB2312" w:eastAsia="仿宋_GB2312" w:hint="eastAsia"/>
          <w:sz w:val="30"/>
          <w:szCs w:val="30"/>
        </w:rPr>
        <w:t>〕</w:t>
      </w:r>
      <w:r w:rsidR="0044568D">
        <w:rPr>
          <w:rFonts w:ascii="仿宋_GB2312" w:eastAsia="仿宋_GB2312" w:hint="eastAsia"/>
          <w:sz w:val="30"/>
          <w:szCs w:val="30"/>
        </w:rPr>
        <w:t>XX号</w:t>
      </w:r>
      <w:r w:rsidR="004445E8">
        <w:rPr>
          <w:rFonts w:ascii="仿宋_GB2312" w:eastAsia="仿宋_GB2312" w:hint="eastAsia"/>
          <w:sz w:val="30"/>
          <w:szCs w:val="30"/>
        </w:rPr>
        <w:t>）</w:t>
      </w:r>
      <w:r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的有关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规定</w:t>
      </w:r>
      <w:r w:rsidRPr="00D45ECB">
        <w:rPr>
          <w:rFonts w:ascii="仿宋_GB2312" w:eastAsia="仿宋_GB2312" w:hAnsi="仿宋_GB2312" w:hint="eastAsia"/>
          <w:color w:val="000000"/>
          <w:sz w:val="28"/>
          <w:szCs w:val="28"/>
        </w:rPr>
        <w:t>，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现将</w:t>
      </w:r>
      <w:r w:rsidR="00270A7B">
        <w:rPr>
          <w:rFonts w:ascii="仿宋_GB2312" w:eastAsia="仿宋_GB2312" w:hAnsi="仿宋_GB2312" w:hint="eastAsia"/>
          <w:color w:val="000000"/>
          <w:sz w:val="28"/>
          <w:szCs w:val="28"/>
        </w:rPr>
        <w:t>本地区（部门）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2016年行政事业单位</w:t>
      </w:r>
      <w:r w:rsidRPr="00D45ECB">
        <w:rPr>
          <w:rFonts w:ascii="仿宋_GB2312" w:eastAsia="仿宋_GB2312" w:hAnsi="仿宋_GB2312" w:hint="eastAsia"/>
          <w:color w:val="000000"/>
          <w:sz w:val="28"/>
          <w:szCs w:val="28"/>
        </w:rPr>
        <w:t>内部控制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工作</w:t>
      </w:r>
      <w:r w:rsidRPr="00D45ECB">
        <w:rPr>
          <w:rFonts w:ascii="仿宋_GB2312" w:eastAsia="仿宋_GB2312" w:hAnsi="仿宋_GB2312" w:hint="eastAsia"/>
          <w:color w:val="000000"/>
          <w:sz w:val="28"/>
          <w:szCs w:val="28"/>
        </w:rPr>
        <w:t>情况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报告如下：</w:t>
      </w:r>
    </w:p>
    <w:p w:rsidR="008E3016" w:rsidRPr="004445E8" w:rsidRDefault="008E3016" w:rsidP="0044568D">
      <w:pPr>
        <w:autoSpaceDE w:val="0"/>
        <w:autoSpaceDN w:val="0"/>
        <w:spacing w:beforeLines="50" w:afterLines="50"/>
        <w:ind w:firstLineChars="202" w:firstLine="566"/>
        <w:textAlignment w:val="baseline"/>
        <w:rPr>
          <w:rFonts w:ascii="黑体" w:eastAsia="黑体" w:hAnsi="黑体"/>
          <w:color w:val="000000"/>
          <w:sz w:val="28"/>
          <w:szCs w:val="28"/>
        </w:rPr>
      </w:pPr>
      <w:r w:rsidRPr="004445E8">
        <w:rPr>
          <w:rFonts w:ascii="黑体" w:eastAsia="黑体" w:hAnsi="黑体" w:hint="eastAsia"/>
          <w:color w:val="000000"/>
          <w:sz w:val="28"/>
          <w:szCs w:val="28"/>
        </w:rPr>
        <w:t>一、组织开展内部控制</w:t>
      </w:r>
      <w:r w:rsidR="00A058A5" w:rsidRPr="004445E8">
        <w:rPr>
          <w:rFonts w:ascii="黑体" w:eastAsia="黑体" w:hAnsi="黑体" w:hint="eastAsia"/>
          <w:color w:val="000000"/>
          <w:sz w:val="28"/>
          <w:szCs w:val="28"/>
        </w:rPr>
        <w:t>建立与实施</w:t>
      </w:r>
      <w:r w:rsidRPr="004445E8">
        <w:rPr>
          <w:rFonts w:ascii="黑体" w:eastAsia="黑体" w:hAnsi="黑体" w:hint="eastAsia"/>
          <w:color w:val="000000"/>
          <w:sz w:val="28"/>
          <w:szCs w:val="28"/>
        </w:rPr>
        <w:t>工作的总体情况</w:t>
      </w:r>
    </w:p>
    <w:p w:rsidR="008E3016" w:rsidRPr="002B4AE3" w:rsidRDefault="008E3016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</w:t>
      </w:r>
      <w:r w:rsidR="006620AB">
        <w:rPr>
          <w:rFonts w:ascii="仿宋_GB2312" w:eastAsia="仿宋_GB2312" w:hAnsi="黑体" w:hint="eastAsia"/>
          <w:color w:val="000000"/>
          <w:sz w:val="28"/>
          <w:szCs w:val="28"/>
        </w:rPr>
        <w:t>一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）本地区</w:t>
      </w:r>
      <w:r w:rsidR="000C099A">
        <w:rPr>
          <w:rFonts w:ascii="仿宋_GB2312" w:eastAsia="仿宋_GB2312" w:hAnsi="仿宋_GB2312" w:hint="eastAsia"/>
          <w:color w:val="000000"/>
          <w:sz w:val="28"/>
          <w:szCs w:val="28"/>
        </w:rPr>
        <w:t>(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部门</w:t>
      </w:r>
      <w:r w:rsidR="000C099A">
        <w:rPr>
          <w:rFonts w:ascii="仿宋_GB2312" w:eastAsia="仿宋_GB2312" w:hAnsi="仿宋_GB2312" w:hint="eastAsia"/>
          <w:color w:val="000000"/>
          <w:sz w:val="28"/>
          <w:szCs w:val="28"/>
        </w:rPr>
        <w:t>)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对内部控制</w:t>
      </w:r>
      <w:r w:rsidR="00A058A5" w:rsidRPr="00A058A5">
        <w:rPr>
          <w:rFonts w:ascii="仿宋_GB2312" w:eastAsia="仿宋_GB2312" w:hAnsi="黑体" w:hint="eastAsia"/>
          <w:color w:val="000000"/>
          <w:sz w:val="28"/>
          <w:szCs w:val="28"/>
        </w:rPr>
        <w:t>建立与实施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工作的组织</w:t>
      </w:r>
      <w:r w:rsidR="004E21AC">
        <w:rPr>
          <w:rFonts w:ascii="仿宋_GB2312" w:eastAsia="仿宋_GB2312" w:hAnsi="黑体" w:hint="eastAsia"/>
          <w:color w:val="000000"/>
          <w:sz w:val="28"/>
          <w:szCs w:val="28"/>
        </w:rPr>
        <w:t>、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动员</w:t>
      </w:r>
      <w:r w:rsidR="004E21AC">
        <w:rPr>
          <w:rFonts w:ascii="仿宋_GB2312" w:eastAsia="仿宋_GB2312" w:hAnsi="黑体" w:hint="eastAsia"/>
          <w:color w:val="000000"/>
          <w:sz w:val="28"/>
          <w:szCs w:val="28"/>
        </w:rPr>
        <w:t>及</w:t>
      </w:r>
      <w:r w:rsidR="00874645" w:rsidRPr="002B4AE3">
        <w:rPr>
          <w:rFonts w:ascii="仿宋_GB2312" w:eastAsia="仿宋_GB2312" w:hAnsi="黑体" w:hint="eastAsia"/>
          <w:color w:val="000000"/>
          <w:sz w:val="28"/>
          <w:szCs w:val="28"/>
        </w:rPr>
        <w:t>部署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情况</w:t>
      </w:r>
    </w:p>
    <w:p w:rsidR="008E3016" w:rsidRPr="002B4AE3" w:rsidRDefault="006620AB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（二</w:t>
      </w:r>
      <w:r w:rsidR="008E3016" w:rsidRPr="002B4AE3">
        <w:rPr>
          <w:rFonts w:ascii="仿宋_GB2312" w:eastAsia="仿宋_GB2312" w:hAnsi="黑体" w:hint="eastAsia"/>
          <w:color w:val="000000"/>
          <w:sz w:val="28"/>
          <w:szCs w:val="28"/>
        </w:rPr>
        <w:t>）所属</w:t>
      </w:r>
      <w:r w:rsidR="008E3016">
        <w:rPr>
          <w:rFonts w:ascii="仿宋_GB2312" w:eastAsia="仿宋_GB2312" w:hAnsi="黑体" w:hint="eastAsia"/>
          <w:color w:val="000000"/>
          <w:sz w:val="28"/>
          <w:szCs w:val="28"/>
        </w:rPr>
        <w:t>单位的落实及执行情况等</w:t>
      </w:r>
    </w:p>
    <w:p w:rsidR="008E3016" w:rsidRPr="004445E8" w:rsidRDefault="008E3016" w:rsidP="0044568D">
      <w:pPr>
        <w:autoSpaceDE w:val="0"/>
        <w:autoSpaceDN w:val="0"/>
        <w:spacing w:beforeLines="50" w:afterLines="50"/>
        <w:ind w:left="147" w:firstLine="420"/>
        <w:textAlignment w:val="baseline"/>
        <w:rPr>
          <w:rFonts w:ascii="黑体" w:eastAsia="黑体" w:hAnsi="黑体"/>
          <w:color w:val="000000"/>
          <w:sz w:val="28"/>
          <w:szCs w:val="28"/>
        </w:rPr>
      </w:pPr>
      <w:r w:rsidRPr="004445E8">
        <w:rPr>
          <w:rFonts w:ascii="黑体" w:eastAsia="黑体" w:hAnsi="黑体" w:hint="eastAsia"/>
          <w:color w:val="000000"/>
          <w:sz w:val="28"/>
          <w:szCs w:val="28"/>
        </w:rPr>
        <w:t>二、组织开展内部控制基础性评价工作的情况</w:t>
      </w:r>
    </w:p>
    <w:p w:rsidR="008E3016" w:rsidRPr="002B4AE3" w:rsidRDefault="008E3016" w:rsidP="0044568D">
      <w:pPr>
        <w:autoSpaceDE w:val="0"/>
        <w:autoSpaceDN w:val="0"/>
        <w:spacing w:beforeLines="50" w:afterLines="50"/>
        <w:ind w:firstLine="567"/>
        <w:jc w:val="left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（一）</w:t>
      </w:r>
      <w:r w:rsidR="00270A7B">
        <w:rPr>
          <w:rFonts w:ascii="仿宋_GB2312" w:eastAsia="仿宋_GB2312" w:hAnsi="黑体" w:hint="eastAsia"/>
          <w:color w:val="000000"/>
          <w:sz w:val="28"/>
          <w:szCs w:val="28"/>
        </w:rPr>
        <w:t>地区（部门）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层面对内部控制基础性评价工作的组织</w:t>
      </w:r>
      <w:r w:rsidR="004E21AC">
        <w:rPr>
          <w:rFonts w:ascii="仿宋_GB2312" w:eastAsia="仿宋_GB2312" w:hAnsi="黑体" w:hint="eastAsia"/>
          <w:color w:val="000000"/>
          <w:sz w:val="28"/>
          <w:szCs w:val="28"/>
        </w:rPr>
        <w:t>、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动员</w:t>
      </w:r>
      <w:r w:rsidR="004E21AC" w:rsidRPr="002B4AE3">
        <w:rPr>
          <w:rFonts w:ascii="仿宋_GB2312" w:eastAsia="仿宋_GB2312" w:hAnsi="黑体" w:hint="eastAsia"/>
          <w:color w:val="000000"/>
          <w:sz w:val="28"/>
          <w:szCs w:val="28"/>
        </w:rPr>
        <w:t>及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部署情况</w:t>
      </w:r>
    </w:p>
    <w:p w:rsidR="008E3016" w:rsidRPr="002B4AE3" w:rsidRDefault="008E3016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（二）</w:t>
      </w:r>
      <w:r w:rsidR="00862ECE">
        <w:rPr>
          <w:rFonts w:ascii="仿宋_GB2312" w:eastAsia="仿宋_GB2312" w:hAnsi="黑体" w:hint="eastAsia"/>
          <w:color w:val="000000"/>
          <w:sz w:val="28"/>
          <w:szCs w:val="28"/>
        </w:rPr>
        <w:t>所属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单位的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落实及执行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情况</w:t>
      </w:r>
    </w:p>
    <w:p w:rsidR="008E3016" w:rsidRDefault="008E3016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三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）</w:t>
      </w:r>
      <w:r w:rsidR="00270A7B">
        <w:rPr>
          <w:rFonts w:ascii="仿宋_GB2312" w:eastAsia="仿宋_GB2312" w:hAnsi="黑体" w:hint="eastAsia"/>
          <w:color w:val="000000"/>
          <w:sz w:val="28"/>
          <w:szCs w:val="28"/>
        </w:rPr>
        <w:t>地区（部门）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层面内部控制基础性评价工作的结果（如</w:t>
      </w:r>
      <w:r w:rsidR="00862ECE">
        <w:rPr>
          <w:rFonts w:ascii="仿宋_GB2312" w:eastAsia="仿宋_GB2312" w:hAnsi="黑体" w:hint="eastAsia"/>
          <w:color w:val="000000"/>
          <w:sz w:val="28"/>
          <w:szCs w:val="28"/>
        </w:rPr>
        <w:t>表1、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表</w:t>
      </w:r>
      <w:r w:rsidR="00862ECE">
        <w:rPr>
          <w:rFonts w:ascii="仿宋_GB2312" w:eastAsia="仿宋_GB2312" w:hAnsi="黑体" w:hint="eastAsia"/>
          <w:color w:val="000000"/>
          <w:sz w:val="28"/>
          <w:szCs w:val="28"/>
        </w:rPr>
        <w:t>2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所示）</w:t>
      </w:r>
    </w:p>
    <w:p w:rsidR="003205B2" w:rsidRDefault="00862ECE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表</w:t>
      </w:r>
      <w:r w:rsidR="003205B2">
        <w:rPr>
          <w:rFonts w:ascii="仿宋_GB2312" w:eastAsia="仿宋_GB2312" w:hAnsi="黑体" w:hint="eastAsia"/>
          <w:color w:val="000000"/>
          <w:sz w:val="28"/>
          <w:szCs w:val="28"/>
        </w:rPr>
        <w:t>1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：</w:t>
      </w:r>
      <w:r w:rsidR="00270A7B">
        <w:rPr>
          <w:rFonts w:ascii="仿宋_GB2312" w:eastAsia="仿宋_GB2312" w:hAnsi="仿宋_GB2312" w:hint="eastAsia"/>
          <w:color w:val="000000"/>
          <w:sz w:val="28"/>
          <w:szCs w:val="28"/>
        </w:rPr>
        <w:t>地区（部门）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所属</w:t>
      </w:r>
      <w:r w:rsidR="003205B2">
        <w:rPr>
          <w:rFonts w:ascii="仿宋_GB2312" w:eastAsia="仿宋_GB2312" w:hAnsi="仿宋_GB2312" w:hint="eastAsia"/>
          <w:color w:val="000000"/>
          <w:sz w:val="28"/>
          <w:szCs w:val="28"/>
        </w:rPr>
        <w:t>单位</w:t>
      </w:r>
      <w:r w:rsidR="003205B2" w:rsidRPr="002B4AE3">
        <w:rPr>
          <w:rFonts w:ascii="仿宋_GB2312" w:eastAsia="仿宋_GB2312" w:hAnsi="黑体" w:hint="eastAsia"/>
          <w:color w:val="000000"/>
          <w:sz w:val="28"/>
          <w:szCs w:val="28"/>
        </w:rPr>
        <w:t>内部控制基础性评价</w:t>
      </w:r>
      <w:r w:rsidR="003205B2">
        <w:rPr>
          <w:rFonts w:ascii="仿宋_GB2312" w:eastAsia="仿宋_GB2312" w:hAnsi="黑体" w:hint="eastAsia"/>
          <w:color w:val="000000"/>
          <w:sz w:val="28"/>
          <w:szCs w:val="28"/>
        </w:rPr>
        <w:t>结果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统计</w:t>
      </w:r>
      <w:r w:rsidR="00272812">
        <w:rPr>
          <w:rFonts w:ascii="仿宋_GB2312" w:eastAsia="仿宋_GB2312" w:hAnsi="黑体" w:hint="eastAsia"/>
          <w:color w:val="000000"/>
          <w:sz w:val="28"/>
          <w:szCs w:val="28"/>
        </w:rPr>
        <w:t>表</w:t>
      </w:r>
    </w:p>
    <w:tbl>
      <w:tblPr>
        <w:tblW w:w="8944" w:type="dxa"/>
        <w:tblInd w:w="710" w:type="dxa"/>
        <w:tblLayout w:type="fixed"/>
        <w:tblLook w:val="0000"/>
      </w:tblPr>
      <w:tblGrid>
        <w:gridCol w:w="816"/>
        <w:gridCol w:w="3827"/>
        <w:gridCol w:w="1985"/>
        <w:gridCol w:w="2316"/>
      </w:tblGrid>
      <w:tr w:rsidR="00862ECE" w:rsidRPr="00BA3DAF" w:rsidTr="004E21AC">
        <w:trPr>
          <w:trHeight w:val="521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所属单位得分区间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862E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区间内单位数量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862E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占</w:t>
            </w:r>
            <w:r w:rsidR="004E21AC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  <w:r w:rsidRPr="004445E8">
              <w:rPr>
                <w:rFonts w:asciiTheme="minorEastAsia" w:eastAsiaTheme="minorEastAsia" w:hAnsiTheme="minorEastAsia" w:hint="eastAsia"/>
                <w:sz w:val="24"/>
              </w:rPr>
              <w:t>总数量比例</w:t>
            </w:r>
          </w:p>
        </w:tc>
      </w:tr>
      <w:tr w:rsidR="00862ECE" w:rsidTr="004E21AC">
        <w:trPr>
          <w:trHeight w:val="34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862E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 xml:space="preserve">90分 </w:t>
            </w:r>
            <w:r w:rsidRPr="004445E8">
              <w:rPr>
                <w:rFonts w:asciiTheme="minorEastAsia" w:eastAsiaTheme="minorEastAsia" w:hAnsiTheme="minorEastAsia"/>
                <w:sz w:val="24"/>
              </w:rPr>
              <w:t>–</w:t>
            </w:r>
            <w:r w:rsidRPr="004445E8">
              <w:rPr>
                <w:rFonts w:asciiTheme="minorEastAsia" w:eastAsiaTheme="minorEastAsia" w:hAnsiTheme="minorEastAsia" w:hint="eastAsia"/>
                <w:sz w:val="24"/>
              </w:rPr>
              <w:t xml:space="preserve"> 100分（含90分）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2ECE" w:rsidTr="004E21AC">
        <w:trPr>
          <w:trHeight w:val="34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862E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 xml:space="preserve">80分 </w:t>
            </w:r>
            <w:r w:rsidRPr="004445E8">
              <w:rPr>
                <w:rFonts w:asciiTheme="minorEastAsia" w:eastAsiaTheme="minorEastAsia" w:hAnsiTheme="minorEastAsia"/>
                <w:sz w:val="24"/>
              </w:rPr>
              <w:t>–</w:t>
            </w:r>
            <w:r w:rsidRPr="004445E8">
              <w:rPr>
                <w:rFonts w:asciiTheme="minorEastAsia" w:eastAsiaTheme="minorEastAsia" w:hAnsiTheme="minorEastAsia" w:hint="eastAsia"/>
                <w:sz w:val="24"/>
              </w:rPr>
              <w:t xml:space="preserve"> 90分（含80分）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2ECE" w:rsidTr="004E21AC">
        <w:trPr>
          <w:trHeight w:val="34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862E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 xml:space="preserve">70分 </w:t>
            </w:r>
            <w:r w:rsidRPr="004445E8">
              <w:rPr>
                <w:rFonts w:asciiTheme="minorEastAsia" w:eastAsiaTheme="minorEastAsia" w:hAnsiTheme="minorEastAsia"/>
                <w:sz w:val="24"/>
              </w:rPr>
              <w:t>–</w:t>
            </w:r>
            <w:r w:rsidRPr="004445E8">
              <w:rPr>
                <w:rFonts w:asciiTheme="minorEastAsia" w:eastAsiaTheme="minorEastAsia" w:hAnsiTheme="minorEastAsia" w:hint="eastAsia"/>
                <w:sz w:val="24"/>
              </w:rPr>
              <w:t xml:space="preserve"> 80分（含70分）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2ECE" w:rsidTr="004E21AC">
        <w:trPr>
          <w:trHeight w:val="34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 xml:space="preserve">60分 </w:t>
            </w:r>
            <w:r w:rsidRPr="004445E8">
              <w:rPr>
                <w:rFonts w:asciiTheme="minorEastAsia" w:eastAsiaTheme="minorEastAsia" w:hAnsiTheme="minorEastAsia"/>
                <w:sz w:val="24"/>
              </w:rPr>
              <w:t>–</w:t>
            </w:r>
            <w:r w:rsidRPr="004445E8">
              <w:rPr>
                <w:rFonts w:asciiTheme="minorEastAsia" w:eastAsiaTheme="minorEastAsia" w:hAnsiTheme="minorEastAsia" w:hint="eastAsia"/>
                <w:sz w:val="24"/>
              </w:rPr>
              <w:t xml:space="preserve"> 70分（含60分）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2ECE" w:rsidTr="004E21AC">
        <w:trPr>
          <w:trHeight w:val="34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 xml:space="preserve">40分 </w:t>
            </w:r>
            <w:r w:rsidRPr="004445E8">
              <w:rPr>
                <w:rFonts w:asciiTheme="minorEastAsia" w:eastAsiaTheme="minorEastAsia" w:hAnsiTheme="minorEastAsia"/>
                <w:sz w:val="24"/>
              </w:rPr>
              <w:t>–</w:t>
            </w:r>
            <w:r w:rsidRPr="004445E8">
              <w:rPr>
                <w:rFonts w:asciiTheme="minorEastAsia" w:eastAsiaTheme="minorEastAsia" w:hAnsiTheme="minorEastAsia" w:hint="eastAsia"/>
                <w:sz w:val="24"/>
              </w:rPr>
              <w:t xml:space="preserve"> 60分（含40分）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2ECE" w:rsidTr="004E21AC">
        <w:trPr>
          <w:trHeight w:val="34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 xml:space="preserve">0分 </w:t>
            </w:r>
            <w:r w:rsidRPr="004445E8">
              <w:rPr>
                <w:rFonts w:asciiTheme="minorEastAsia" w:eastAsiaTheme="minorEastAsia" w:hAnsiTheme="minorEastAsia"/>
                <w:sz w:val="24"/>
              </w:rPr>
              <w:t>–</w:t>
            </w:r>
            <w:r w:rsidRPr="004445E8">
              <w:rPr>
                <w:rFonts w:asciiTheme="minorEastAsia" w:eastAsiaTheme="minorEastAsia" w:hAnsiTheme="minorEastAsia" w:hint="eastAsia"/>
                <w:sz w:val="24"/>
              </w:rPr>
              <w:t xml:space="preserve"> 40分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62ECE" w:rsidTr="004E21AC">
        <w:trPr>
          <w:trHeight w:val="340"/>
        </w:trPr>
        <w:tc>
          <w:tcPr>
            <w:tcW w:w="4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合计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ECE" w:rsidRPr="004445E8" w:rsidRDefault="00862ECE" w:rsidP="000C31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tbl>
      <w:tblPr>
        <w:tblpPr w:leftFromText="180" w:rightFromText="180" w:vertAnchor="page" w:horzAnchor="margin" w:tblpXSpec="center" w:tblpY="1890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6520"/>
        <w:gridCol w:w="1276"/>
      </w:tblGrid>
      <w:tr w:rsidR="003205B2" w:rsidRPr="006948C1" w:rsidTr="003205B2">
        <w:trPr>
          <w:trHeight w:val="427"/>
          <w:tblHeader/>
        </w:trPr>
        <w:tc>
          <w:tcPr>
            <w:tcW w:w="1135" w:type="dxa"/>
            <w:shd w:val="clear" w:color="auto" w:fill="FFFFFF" w:themeFill="background1"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类别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b/>
                <w:sz w:val="24"/>
              </w:rPr>
              <w:t>评价指标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b/>
                <w:sz w:val="24"/>
              </w:rPr>
              <w:t>平均得分</w:t>
            </w:r>
          </w:p>
        </w:tc>
      </w:tr>
      <w:tr w:rsidR="003205B2" w:rsidRPr="006948C1" w:rsidTr="003205B2">
        <w:trPr>
          <w:trHeight w:val="454"/>
        </w:trPr>
        <w:tc>
          <w:tcPr>
            <w:tcW w:w="1135" w:type="dxa"/>
            <w:vMerge w:val="restart"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层面</w:t>
            </w:r>
          </w:p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45E8">
              <w:rPr>
                <w:rFonts w:asciiTheme="minorEastAsia" w:eastAsiaTheme="minorEastAsia" w:hAnsiTheme="minorEastAsia" w:hint="eastAsia"/>
                <w:szCs w:val="21"/>
              </w:rPr>
              <w:t>（60分）</w:t>
            </w:r>
          </w:p>
        </w:tc>
        <w:tc>
          <w:tcPr>
            <w:tcW w:w="6520" w:type="dxa"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 内部控制建设启动情况（14分）</w:t>
            </w:r>
          </w:p>
        </w:tc>
        <w:tc>
          <w:tcPr>
            <w:tcW w:w="1276" w:type="dxa"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05B2" w:rsidRPr="006948C1" w:rsidTr="003205B2">
        <w:trPr>
          <w:trHeight w:val="454"/>
        </w:trPr>
        <w:tc>
          <w:tcPr>
            <w:tcW w:w="1135" w:type="dxa"/>
            <w:vMerge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20" w:type="dxa"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 xml:space="preserve">2. </w:t>
            </w:r>
            <w:r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单位主要负责人承担内部控制建立与实施责任情况</w:t>
            </w:r>
            <w:r w:rsidRPr="004445E8">
              <w:rPr>
                <w:rFonts w:asciiTheme="minorEastAsia" w:eastAsiaTheme="minorEastAsia" w:hAnsiTheme="minorEastAsia" w:hint="eastAsia"/>
                <w:sz w:val="24"/>
              </w:rPr>
              <w:t>（6分）</w:t>
            </w:r>
          </w:p>
        </w:tc>
        <w:tc>
          <w:tcPr>
            <w:tcW w:w="1276" w:type="dxa"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05B2" w:rsidRPr="006948C1" w:rsidTr="003205B2">
        <w:trPr>
          <w:trHeight w:val="454"/>
        </w:trPr>
        <w:tc>
          <w:tcPr>
            <w:tcW w:w="1135" w:type="dxa"/>
            <w:vMerge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20" w:type="dxa"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3. 对权力运行的制约情况（8分）</w:t>
            </w:r>
          </w:p>
        </w:tc>
        <w:tc>
          <w:tcPr>
            <w:tcW w:w="1276" w:type="dxa"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05B2" w:rsidRPr="006948C1" w:rsidTr="003205B2">
        <w:trPr>
          <w:trHeight w:val="454"/>
        </w:trPr>
        <w:tc>
          <w:tcPr>
            <w:tcW w:w="1135" w:type="dxa"/>
            <w:vMerge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20" w:type="dxa"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4. 内部控制制度完备情况（16分）</w:t>
            </w:r>
          </w:p>
        </w:tc>
        <w:tc>
          <w:tcPr>
            <w:tcW w:w="1276" w:type="dxa"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05B2" w:rsidRPr="006948C1" w:rsidTr="003205B2">
        <w:trPr>
          <w:trHeight w:val="454"/>
        </w:trPr>
        <w:tc>
          <w:tcPr>
            <w:tcW w:w="1135" w:type="dxa"/>
            <w:vMerge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520" w:type="dxa"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 w:val="24"/>
              </w:rPr>
              <w:t>5. 不相容岗位与职责分离控制情况（6分）</w:t>
            </w:r>
          </w:p>
        </w:tc>
        <w:tc>
          <w:tcPr>
            <w:tcW w:w="1276" w:type="dxa"/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05B2" w:rsidRPr="006948C1" w:rsidTr="003205B2">
        <w:trPr>
          <w:trHeight w:val="454"/>
        </w:trPr>
        <w:tc>
          <w:tcPr>
            <w:tcW w:w="1135" w:type="dxa"/>
            <w:vMerge/>
            <w:vAlign w:val="center"/>
            <w:hideMark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6. 内部控制管理信息系统功能覆盖情况（10分）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05B2" w:rsidRPr="006948C1" w:rsidTr="003205B2">
        <w:trPr>
          <w:trHeight w:val="4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业务</w:t>
            </w:r>
          </w:p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层面</w:t>
            </w:r>
          </w:p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445E8">
              <w:rPr>
                <w:rFonts w:asciiTheme="minorEastAsia" w:eastAsiaTheme="minorEastAsia" w:hAnsiTheme="minorEastAsia" w:hint="eastAsia"/>
                <w:szCs w:val="21"/>
              </w:rPr>
              <w:t>（40分）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7. 预算业务管理控制情况（7分）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3205B2" w:rsidRPr="006948C1" w:rsidTr="003205B2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8. 收支业务管理控制情况（6分）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3205B2" w:rsidRPr="006948C1" w:rsidTr="003205B2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9. 政府采购业务管理控制情况（7分）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3205B2" w:rsidRPr="006948C1" w:rsidTr="003205B2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10. 资产管理控制情况（6分）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3205B2" w:rsidRPr="006948C1" w:rsidTr="003205B2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11. 建设项目管理控制情况（8分）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3205B2" w:rsidRPr="006948C1" w:rsidTr="003205B2">
        <w:trPr>
          <w:trHeight w:val="4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12. 合同管理控制情况（6分）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3205B2" w:rsidRPr="006948C1" w:rsidTr="003205B2">
        <w:trPr>
          <w:trHeight w:val="454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445E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（100分）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5D059B" w:rsidP="005D059B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综合性</w:t>
            </w:r>
            <w:r w:rsidR="003205B2"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评价</w:t>
            </w:r>
            <w:r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</w:t>
            </w:r>
            <w:r w:rsidR="003205B2" w:rsidRPr="004445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B2" w:rsidRPr="004445E8" w:rsidRDefault="003205B2" w:rsidP="003205B2">
            <w:pPr>
              <w:spacing w:line="32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3205B2" w:rsidRDefault="00783EE0" w:rsidP="003205B2">
      <w:pPr>
        <w:autoSpaceDE w:val="0"/>
        <w:autoSpaceDN w:val="0"/>
        <w:ind w:firstLineChars="200" w:firstLine="56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表</w:t>
      </w:r>
      <w:r w:rsidR="003205B2">
        <w:rPr>
          <w:rFonts w:ascii="仿宋_GB2312" w:eastAsia="仿宋_GB2312" w:hAnsi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：</w:t>
      </w:r>
      <w:r w:rsidR="00270A7B">
        <w:rPr>
          <w:rFonts w:ascii="仿宋_GB2312" w:eastAsia="仿宋_GB2312" w:hAnsi="仿宋_GB2312" w:hint="eastAsia"/>
          <w:color w:val="000000"/>
          <w:sz w:val="28"/>
          <w:szCs w:val="28"/>
        </w:rPr>
        <w:t>地区（部门）</w:t>
      </w:r>
      <w:r w:rsidR="003205B2" w:rsidRPr="002B4AE3">
        <w:rPr>
          <w:rFonts w:ascii="仿宋_GB2312" w:eastAsia="仿宋_GB2312" w:hAnsi="黑体" w:hint="eastAsia"/>
          <w:color w:val="000000"/>
          <w:sz w:val="28"/>
          <w:szCs w:val="28"/>
        </w:rPr>
        <w:t>内部控制基础性评价</w:t>
      </w:r>
      <w:r w:rsidR="003205B2"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各指标</w:t>
      </w:r>
      <w:r w:rsidR="003205B2">
        <w:rPr>
          <w:rFonts w:ascii="仿宋_GB2312" w:eastAsia="仿宋_GB2312" w:hAnsi="仿宋_GB2312" w:hint="eastAsia"/>
          <w:color w:val="000000"/>
          <w:sz w:val="28"/>
          <w:szCs w:val="28"/>
        </w:rPr>
        <w:t>平均</w:t>
      </w:r>
      <w:r w:rsidR="003205B2" w:rsidRPr="007E6759">
        <w:rPr>
          <w:rFonts w:ascii="仿宋_GB2312" w:eastAsia="仿宋_GB2312" w:hAnsi="仿宋_GB2312" w:hint="eastAsia"/>
          <w:color w:val="000000"/>
          <w:sz w:val="28"/>
          <w:szCs w:val="28"/>
        </w:rPr>
        <w:t>得分情况</w:t>
      </w:r>
      <w:r w:rsidR="003205B2">
        <w:rPr>
          <w:rFonts w:ascii="仿宋_GB2312" w:eastAsia="仿宋_GB2312" w:hAnsi="仿宋_GB2312" w:hint="eastAsia"/>
          <w:color w:val="000000"/>
          <w:sz w:val="28"/>
          <w:szCs w:val="28"/>
        </w:rPr>
        <w:t>表</w:t>
      </w:r>
    </w:p>
    <w:p w:rsidR="008E3016" w:rsidRPr="002B4AE3" w:rsidRDefault="008E3016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四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）内部控制基础性评价工作对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本地区</w:t>
      </w:r>
      <w:r w:rsidR="00270A7B">
        <w:rPr>
          <w:rFonts w:ascii="仿宋_GB2312" w:eastAsia="仿宋_GB2312" w:hAnsi="仿宋_GB2312" w:hint="eastAsia"/>
          <w:color w:val="000000"/>
          <w:sz w:val="28"/>
          <w:szCs w:val="28"/>
        </w:rPr>
        <w:t>（部门）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所属单位内部控制</w:t>
      </w:r>
      <w:r w:rsidR="00E24008">
        <w:rPr>
          <w:rFonts w:ascii="仿宋_GB2312" w:eastAsia="仿宋_GB2312" w:hAnsi="黑体" w:hint="eastAsia"/>
          <w:color w:val="000000"/>
          <w:sz w:val="28"/>
          <w:szCs w:val="28"/>
        </w:rPr>
        <w:t>建立与实施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工作的促进作用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等</w:t>
      </w:r>
    </w:p>
    <w:p w:rsidR="008E3016" w:rsidRPr="004445E8" w:rsidRDefault="008E3016" w:rsidP="0044568D">
      <w:pPr>
        <w:autoSpaceDE w:val="0"/>
        <w:autoSpaceDN w:val="0"/>
        <w:spacing w:beforeLines="50" w:afterLines="50"/>
        <w:ind w:firstLineChars="202" w:firstLine="566"/>
        <w:textAlignment w:val="baseline"/>
        <w:rPr>
          <w:rFonts w:ascii="黑体" w:eastAsia="黑体" w:hAnsi="黑体"/>
          <w:color w:val="000000"/>
          <w:sz w:val="28"/>
          <w:szCs w:val="28"/>
        </w:rPr>
      </w:pPr>
      <w:r w:rsidRPr="004445E8">
        <w:rPr>
          <w:rFonts w:ascii="黑体" w:eastAsia="黑体" w:hAnsi="黑体" w:hint="eastAsia"/>
          <w:color w:val="000000"/>
          <w:sz w:val="28"/>
          <w:szCs w:val="28"/>
        </w:rPr>
        <w:t>三、组织开展内部控制工作的主要方法</w:t>
      </w:r>
      <w:r w:rsidR="004E21AC">
        <w:rPr>
          <w:rFonts w:ascii="黑体" w:eastAsia="黑体" w:hAnsi="黑体" w:hint="eastAsia"/>
          <w:color w:val="000000"/>
          <w:sz w:val="28"/>
          <w:szCs w:val="28"/>
        </w:rPr>
        <w:t>、</w:t>
      </w:r>
      <w:r w:rsidRPr="004445E8">
        <w:rPr>
          <w:rFonts w:ascii="黑体" w:eastAsia="黑体" w:hAnsi="黑体" w:hint="eastAsia"/>
          <w:color w:val="000000"/>
          <w:sz w:val="28"/>
          <w:szCs w:val="28"/>
        </w:rPr>
        <w:t>经验</w:t>
      </w:r>
      <w:r w:rsidR="004E21AC">
        <w:rPr>
          <w:rFonts w:ascii="黑体" w:eastAsia="黑体" w:hAnsi="黑体" w:hint="eastAsia"/>
          <w:color w:val="000000"/>
          <w:sz w:val="28"/>
          <w:szCs w:val="28"/>
        </w:rPr>
        <w:t>和</w:t>
      </w:r>
      <w:r w:rsidRPr="004445E8">
        <w:rPr>
          <w:rFonts w:ascii="黑体" w:eastAsia="黑体" w:hAnsi="黑体" w:hint="eastAsia"/>
          <w:color w:val="000000"/>
          <w:sz w:val="28"/>
          <w:szCs w:val="28"/>
        </w:rPr>
        <w:t>做法</w:t>
      </w:r>
    </w:p>
    <w:p w:rsidR="008E3016" w:rsidRPr="002B4AE3" w:rsidRDefault="00916E3B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（一）</w:t>
      </w:r>
      <w:r w:rsidR="00270A7B">
        <w:rPr>
          <w:rFonts w:ascii="仿宋_GB2312" w:eastAsia="仿宋_GB2312" w:hAnsi="黑体" w:hint="eastAsia"/>
          <w:color w:val="000000"/>
          <w:sz w:val="28"/>
          <w:szCs w:val="28"/>
        </w:rPr>
        <w:t>地区（部门）</w:t>
      </w:r>
      <w:r w:rsidR="008E3016" w:rsidRPr="002B4AE3">
        <w:rPr>
          <w:rFonts w:ascii="仿宋_GB2312" w:eastAsia="仿宋_GB2312" w:hAnsi="黑体" w:hint="eastAsia"/>
          <w:color w:val="000000"/>
          <w:sz w:val="28"/>
          <w:szCs w:val="28"/>
        </w:rPr>
        <w:t>层面工作协调机制</w:t>
      </w:r>
      <w:r w:rsidR="008E3016">
        <w:rPr>
          <w:rFonts w:ascii="仿宋_GB2312" w:eastAsia="仿宋_GB2312" w:hAnsi="黑体" w:hint="eastAsia"/>
          <w:color w:val="000000"/>
          <w:sz w:val="28"/>
          <w:szCs w:val="28"/>
        </w:rPr>
        <w:t>的</w:t>
      </w:r>
      <w:r w:rsidR="008E3016" w:rsidRPr="002B4AE3">
        <w:rPr>
          <w:rFonts w:ascii="仿宋_GB2312" w:eastAsia="仿宋_GB2312" w:hAnsi="黑体" w:hint="eastAsia"/>
          <w:color w:val="000000"/>
          <w:sz w:val="28"/>
          <w:szCs w:val="28"/>
        </w:rPr>
        <w:t>建立情况</w:t>
      </w:r>
    </w:p>
    <w:p w:rsidR="008E3016" w:rsidRPr="002B4AE3" w:rsidRDefault="008E3016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二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）</w:t>
      </w:r>
      <w:r w:rsidR="00270A7B">
        <w:rPr>
          <w:rFonts w:ascii="仿宋_GB2312" w:eastAsia="仿宋_GB2312" w:hAnsi="黑体" w:hint="eastAsia"/>
          <w:color w:val="000000"/>
          <w:sz w:val="28"/>
          <w:szCs w:val="28"/>
        </w:rPr>
        <w:t>地区（部门）</w:t>
      </w:r>
      <w:r w:rsidR="00916E3B" w:rsidRPr="002B4AE3">
        <w:rPr>
          <w:rFonts w:ascii="仿宋_GB2312" w:eastAsia="仿宋_GB2312" w:hAnsi="黑体" w:hint="eastAsia"/>
          <w:color w:val="000000"/>
          <w:sz w:val="28"/>
          <w:szCs w:val="28"/>
        </w:rPr>
        <w:t>层面</w:t>
      </w:r>
      <w:r w:rsidR="00916E3B">
        <w:rPr>
          <w:rFonts w:ascii="仿宋_GB2312" w:eastAsia="仿宋_GB2312" w:hAnsi="黑体" w:hint="eastAsia"/>
          <w:color w:val="000000"/>
          <w:sz w:val="28"/>
          <w:szCs w:val="28"/>
        </w:rPr>
        <w:t>组织开展</w:t>
      </w:r>
      <w:r w:rsidR="00DD7470">
        <w:rPr>
          <w:rFonts w:ascii="仿宋_GB2312" w:eastAsia="仿宋_GB2312" w:hAnsi="黑体" w:hint="eastAsia"/>
          <w:color w:val="000000"/>
          <w:sz w:val="28"/>
          <w:szCs w:val="28"/>
        </w:rPr>
        <w:t>内部控制工作</w:t>
      </w:r>
      <w:r w:rsidR="00916E3B">
        <w:rPr>
          <w:rFonts w:ascii="仿宋_GB2312" w:eastAsia="仿宋_GB2312" w:hAnsi="黑体" w:hint="eastAsia"/>
          <w:color w:val="000000"/>
          <w:sz w:val="28"/>
          <w:szCs w:val="28"/>
        </w:rPr>
        <w:t>的</w:t>
      </w:r>
      <w:r w:rsidR="00DD7470">
        <w:rPr>
          <w:rFonts w:ascii="仿宋_GB2312" w:eastAsia="仿宋_GB2312" w:hAnsi="黑体" w:hint="eastAsia"/>
          <w:color w:val="000000"/>
          <w:sz w:val="28"/>
          <w:szCs w:val="28"/>
        </w:rPr>
        <w:t>工作方案</w:t>
      </w:r>
    </w:p>
    <w:p w:rsidR="008E3016" w:rsidRPr="002B4AE3" w:rsidRDefault="008E3016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三</w:t>
      </w:r>
      <w:r w:rsidR="00916E3B">
        <w:rPr>
          <w:rFonts w:ascii="仿宋_GB2312" w:eastAsia="仿宋_GB2312" w:hAnsi="黑体" w:hint="eastAsia"/>
          <w:color w:val="000000"/>
          <w:sz w:val="28"/>
          <w:szCs w:val="28"/>
        </w:rPr>
        <w:t>）</w:t>
      </w:r>
      <w:r w:rsidR="00270A7B">
        <w:rPr>
          <w:rFonts w:ascii="仿宋_GB2312" w:eastAsia="仿宋_GB2312" w:hAnsi="黑体" w:hint="eastAsia"/>
          <w:color w:val="000000"/>
          <w:sz w:val="28"/>
          <w:szCs w:val="28"/>
        </w:rPr>
        <w:t>地区（部门）</w:t>
      </w:r>
      <w:r w:rsidR="00916E3B">
        <w:rPr>
          <w:rFonts w:ascii="仿宋_GB2312" w:eastAsia="仿宋_GB2312" w:hAnsi="仿宋_GB2312" w:hint="eastAsia"/>
          <w:color w:val="000000"/>
          <w:sz w:val="28"/>
          <w:szCs w:val="28"/>
        </w:rPr>
        <w:t>层面</w:t>
      </w:r>
      <w:r w:rsidR="00916E3B">
        <w:rPr>
          <w:rFonts w:ascii="仿宋_GB2312" w:eastAsia="仿宋_GB2312" w:hAnsi="黑体" w:hint="eastAsia"/>
          <w:color w:val="000000"/>
          <w:sz w:val="28"/>
          <w:szCs w:val="28"/>
        </w:rPr>
        <w:t>的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内部控制工作部署情况</w:t>
      </w:r>
    </w:p>
    <w:p w:rsidR="008E3016" w:rsidRPr="002B4AE3" w:rsidRDefault="008E3016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四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）</w:t>
      </w:r>
      <w:r w:rsidR="00270A7B">
        <w:rPr>
          <w:rFonts w:ascii="仿宋_GB2312" w:eastAsia="仿宋_GB2312" w:hAnsi="黑体" w:hint="eastAsia"/>
          <w:color w:val="000000"/>
          <w:sz w:val="28"/>
          <w:szCs w:val="28"/>
        </w:rPr>
        <w:t>地区（部门）</w:t>
      </w:r>
      <w:r w:rsidR="00916E3B">
        <w:rPr>
          <w:rFonts w:ascii="仿宋_GB2312" w:eastAsia="仿宋_GB2312" w:hAnsi="仿宋_GB2312" w:hint="eastAsia"/>
          <w:color w:val="000000"/>
          <w:sz w:val="28"/>
          <w:szCs w:val="28"/>
        </w:rPr>
        <w:t>层面的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宣传培训情况</w:t>
      </w:r>
    </w:p>
    <w:p w:rsidR="008E3016" w:rsidRPr="002B4AE3" w:rsidRDefault="008E3016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五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）在组织</w:t>
      </w:r>
      <w:r w:rsidR="00270A7B">
        <w:rPr>
          <w:rFonts w:ascii="仿宋_GB2312" w:eastAsia="仿宋_GB2312" w:hAnsi="黑体" w:hint="eastAsia"/>
          <w:color w:val="000000"/>
          <w:sz w:val="28"/>
          <w:szCs w:val="28"/>
        </w:rPr>
        <w:t>本地区（部门）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所属单位建立与实施内部控制的过程中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总结出的经验</w:t>
      </w:r>
      <w:r w:rsidR="00783EE0">
        <w:rPr>
          <w:rFonts w:ascii="仿宋_GB2312" w:eastAsia="仿宋_GB2312" w:hAnsi="黑体" w:hint="eastAsia"/>
          <w:color w:val="000000"/>
          <w:sz w:val="28"/>
          <w:szCs w:val="28"/>
        </w:rPr>
        <w:t>、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做法等</w:t>
      </w:r>
    </w:p>
    <w:p w:rsidR="008E3016" w:rsidRPr="004445E8" w:rsidRDefault="008E3016" w:rsidP="0044568D">
      <w:pPr>
        <w:autoSpaceDE w:val="0"/>
        <w:autoSpaceDN w:val="0"/>
        <w:spacing w:beforeLines="50" w:afterLines="50"/>
        <w:ind w:left="147" w:firstLine="420"/>
        <w:textAlignment w:val="baseline"/>
        <w:rPr>
          <w:rFonts w:ascii="黑体" w:eastAsia="黑体" w:hAnsi="黑体"/>
          <w:color w:val="000000"/>
          <w:sz w:val="28"/>
          <w:szCs w:val="28"/>
        </w:rPr>
      </w:pPr>
      <w:r w:rsidRPr="004445E8">
        <w:rPr>
          <w:rFonts w:ascii="黑体" w:eastAsia="黑体" w:hAnsi="黑体" w:hint="eastAsia"/>
          <w:color w:val="000000"/>
          <w:sz w:val="28"/>
          <w:szCs w:val="28"/>
        </w:rPr>
        <w:lastRenderedPageBreak/>
        <w:t>四、开展内部控制工作</w:t>
      </w:r>
      <w:r w:rsidR="00BA26F8" w:rsidRPr="004445E8">
        <w:rPr>
          <w:rFonts w:ascii="黑体" w:eastAsia="黑体" w:hAnsi="黑体" w:hint="eastAsia"/>
          <w:color w:val="000000"/>
          <w:sz w:val="28"/>
          <w:szCs w:val="28"/>
        </w:rPr>
        <w:t>取得的</w:t>
      </w:r>
      <w:r w:rsidRPr="004445E8">
        <w:rPr>
          <w:rFonts w:ascii="黑体" w:eastAsia="黑体" w:hAnsi="黑体" w:hint="eastAsia"/>
          <w:color w:val="000000"/>
          <w:sz w:val="28"/>
          <w:szCs w:val="28"/>
        </w:rPr>
        <w:t>成效</w:t>
      </w:r>
    </w:p>
    <w:p w:rsidR="008E3016" w:rsidRPr="00610CA6" w:rsidRDefault="008E3016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（一）</w:t>
      </w:r>
      <w:r w:rsidR="00270A7B">
        <w:rPr>
          <w:rFonts w:ascii="仿宋_GB2312" w:eastAsia="仿宋_GB2312" w:hAnsi="黑体" w:hint="eastAsia"/>
          <w:color w:val="000000"/>
          <w:sz w:val="28"/>
          <w:szCs w:val="28"/>
        </w:rPr>
        <w:t>本地区（部门）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在预算业务管理、收支业务管理、政府采购业务管理、资产管理、建设项目管理及合同管理在内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的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六大</w:t>
      </w:r>
      <w:r w:rsidR="00BA26F8">
        <w:rPr>
          <w:rFonts w:ascii="仿宋_GB2312" w:eastAsia="仿宋_GB2312" w:hAnsi="黑体" w:hint="eastAsia"/>
          <w:color w:val="000000"/>
          <w:sz w:val="28"/>
          <w:szCs w:val="28"/>
        </w:rPr>
        <w:t>经济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业务领域中建立与实施内部控制后</w:t>
      </w:r>
      <w:r w:rsidR="004E21AC">
        <w:rPr>
          <w:rFonts w:ascii="仿宋_GB2312" w:eastAsia="仿宋_GB2312" w:hAnsi="黑体" w:hint="eastAsia"/>
          <w:color w:val="000000"/>
          <w:sz w:val="28"/>
          <w:szCs w:val="28"/>
        </w:rPr>
        <w:t>取得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的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整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体成效</w:t>
      </w:r>
    </w:p>
    <w:p w:rsidR="008E3016" w:rsidRDefault="008E3016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二</w:t>
      </w:r>
      <w:r w:rsidRPr="002B4AE3">
        <w:rPr>
          <w:rFonts w:ascii="仿宋_GB2312" w:eastAsia="仿宋_GB2312" w:hAnsi="黑体" w:hint="eastAsia"/>
          <w:color w:val="000000"/>
          <w:sz w:val="28"/>
          <w:szCs w:val="28"/>
        </w:rPr>
        <w:t>）</w:t>
      </w:r>
      <w:r w:rsidR="00270A7B">
        <w:rPr>
          <w:rFonts w:ascii="仿宋_GB2312" w:eastAsia="仿宋_GB2312" w:hAnsi="黑体" w:hint="eastAsia"/>
          <w:color w:val="000000"/>
          <w:sz w:val="28"/>
          <w:szCs w:val="28"/>
        </w:rPr>
        <w:t>本地区（部门）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在内部控制意识及管理水平上的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整体</w:t>
      </w:r>
      <w:r w:rsidRPr="00610CA6">
        <w:rPr>
          <w:rFonts w:ascii="仿宋_GB2312" w:eastAsia="仿宋_GB2312" w:hAnsi="黑体" w:hint="eastAsia"/>
          <w:color w:val="000000"/>
          <w:sz w:val="28"/>
          <w:szCs w:val="28"/>
        </w:rPr>
        <w:t>成效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等</w:t>
      </w:r>
    </w:p>
    <w:p w:rsidR="008E3016" w:rsidRPr="004445E8" w:rsidRDefault="00BA26F8" w:rsidP="0044568D">
      <w:pPr>
        <w:autoSpaceDE w:val="0"/>
        <w:autoSpaceDN w:val="0"/>
        <w:spacing w:beforeLines="50" w:afterLines="50"/>
        <w:ind w:left="147" w:firstLine="420"/>
        <w:textAlignment w:val="baseline"/>
        <w:rPr>
          <w:rFonts w:ascii="黑体" w:eastAsia="黑体" w:hAnsi="黑体"/>
          <w:color w:val="000000"/>
          <w:sz w:val="28"/>
          <w:szCs w:val="28"/>
        </w:rPr>
      </w:pPr>
      <w:r w:rsidRPr="004445E8">
        <w:rPr>
          <w:rFonts w:ascii="黑体" w:eastAsia="黑体" w:hAnsi="黑体" w:hint="eastAsia"/>
          <w:color w:val="000000"/>
          <w:sz w:val="28"/>
          <w:szCs w:val="28"/>
        </w:rPr>
        <w:t>五、下一步工作</w:t>
      </w:r>
      <w:r w:rsidR="008E3016" w:rsidRPr="004445E8">
        <w:rPr>
          <w:rFonts w:ascii="黑体" w:eastAsia="黑体" w:hAnsi="黑体" w:hint="eastAsia"/>
          <w:color w:val="000000"/>
          <w:sz w:val="28"/>
          <w:szCs w:val="28"/>
        </w:rPr>
        <w:t>计划</w:t>
      </w:r>
    </w:p>
    <w:p w:rsidR="008E3016" w:rsidRDefault="00270A7B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本地区（部门）</w:t>
      </w:r>
      <w:r w:rsidR="008E3016" w:rsidRPr="003A251C">
        <w:rPr>
          <w:rFonts w:ascii="仿宋_GB2312" w:eastAsia="仿宋_GB2312" w:hAnsi="黑体" w:hint="eastAsia"/>
          <w:color w:val="000000"/>
          <w:sz w:val="28"/>
          <w:szCs w:val="28"/>
        </w:rPr>
        <w:t>拟采取的进一步推</w:t>
      </w:r>
      <w:r w:rsidR="00916E3B">
        <w:rPr>
          <w:rFonts w:ascii="仿宋_GB2312" w:eastAsia="仿宋_GB2312" w:hAnsi="黑体" w:hint="eastAsia"/>
          <w:color w:val="000000"/>
          <w:sz w:val="28"/>
          <w:szCs w:val="28"/>
        </w:rPr>
        <w:t>进</w:t>
      </w:r>
      <w:r w:rsidR="008E3016" w:rsidRPr="003A251C">
        <w:rPr>
          <w:rFonts w:ascii="仿宋_GB2312" w:eastAsia="仿宋_GB2312" w:hAnsi="黑体" w:hint="eastAsia"/>
          <w:color w:val="000000"/>
          <w:sz w:val="28"/>
          <w:szCs w:val="28"/>
        </w:rPr>
        <w:t>内部控制工作的计划，一般应包括</w:t>
      </w:r>
      <w:r w:rsidR="00BA26F8">
        <w:rPr>
          <w:rFonts w:ascii="仿宋_GB2312" w:eastAsia="仿宋_GB2312" w:hAnsi="黑体" w:hint="eastAsia"/>
          <w:color w:val="000000"/>
          <w:sz w:val="28"/>
          <w:szCs w:val="28"/>
        </w:rPr>
        <w:t>工作计划中</w:t>
      </w:r>
      <w:r w:rsidR="008E3016" w:rsidRPr="003A251C">
        <w:rPr>
          <w:rFonts w:ascii="仿宋_GB2312" w:eastAsia="仿宋_GB2312" w:hAnsi="黑体" w:hint="eastAsia"/>
          <w:color w:val="000000"/>
          <w:sz w:val="28"/>
          <w:szCs w:val="28"/>
        </w:rPr>
        <w:t>工作的牵头单位或部门、相关时间规划、拟实现的阶段性目标</w:t>
      </w:r>
      <w:r w:rsidR="00916E3B" w:rsidRPr="003A251C">
        <w:rPr>
          <w:rFonts w:ascii="仿宋_GB2312" w:eastAsia="仿宋_GB2312" w:hAnsi="黑体" w:hint="eastAsia"/>
          <w:color w:val="000000"/>
          <w:sz w:val="28"/>
          <w:szCs w:val="28"/>
        </w:rPr>
        <w:t>及</w:t>
      </w:r>
      <w:r w:rsidR="00916E3B">
        <w:rPr>
          <w:rFonts w:ascii="仿宋_GB2312" w:eastAsia="仿宋_GB2312" w:hAnsi="黑体" w:hint="eastAsia"/>
          <w:color w:val="000000"/>
          <w:sz w:val="28"/>
          <w:szCs w:val="28"/>
        </w:rPr>
        <w:t>实现各阶段性目标的</w:t>
      </w:r>
      <w:r w:rsidR="0073520E">
        <w:rPr>
          <w:rFonts w:ascii="仿宋_GB2312" w:eastAsia="仿宋_GB2312" w:hAnsi="黑体" w:hint="eastAsia"/>
          <w:color w:val="000000"/>
          <w:sz w:val="28"/>
          <w:szCs w:val="28"/>
        </w:rPr>
        <w:t>工作</w:t>
      </w:r>
      <w:r w:rsidR="00916E3B">
        <w:rPr>
          <w:rFonts w:ascii="仿宋_GB2312" w:eastAsia="仿宋_GB2312" w:hAnsi="黑体" w:hint="eastAsia"/>
          <w:color w:val="000000"/>
          <w:sz w:val="28"/>
          <w:szCs w:val="28"/>
        </w:rPr>
        <w:t>方案</w:t>
      </w:r>
      <w:r w:rsidR="008E3016" w:rsidRPr="003A251C">
        <w:rPr>
          <w:rFonts w:ascii="仿宋_GB2312" w:eastAsia="仿宋_GB2312" w:hAnsi="黑体" w:hint="eastAsia"/>
          <w:color w:val="000000"/>
          <w:sz w:val="28"/>
          <w:szCs w:val="28"/>
        </w:rPr>
        <w:t>等内容。</w:t>
      </w:r>
    </w:p>
    <w:p w:rsidR="008E3016" w:rsidRPr="003A251C" w:rsidRDefault="00270A7B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本地区（部门）</w:t>
      </w:r>
      <w:r w:rsidR="008E3016">
        <w:rPr>
          <w:rFonts w:ascii="仿宋_GB2312" w:eastAsia="仿宋_GB2312" w:hAnsi="黑体" w:hint="eastAsia"/>
          <w:color w:val="000000"/>
          <w:sz w:val="28"/>
          <w:szCs w:val="28"/>
        </w:rPr>
        <w:t>针对</w:t>
      </w:r>
      <w:r w:rsidR="008E3016" w:rsidRPr="00190C3B">
        <w:rPr>
          <w:rFonts w:ascii="仿宋_GB2312" w:eastAsia="仿宋_GB2312" w:hAnsi="黑体" w:hint="eastAsia"/>
          <w:color w:val="000000"/>
          <w:sz w:val="28"/>
          <w:szCs w:val="28"/>
        </w:rPr>
        <w:t>纪检、巡视、审计、财政检查等外部检查中发现</w:t>
      </w:r>
      <w:r w:rsidR="008E3016">
        <w:rPr>
          <w:rFonts w:ascii="仿宋_GB2312" w:eastAsia="仿宋_GB2312" w:hAnsi="黑体" w:hint="eastAsia"/>
          <w:color w:val="000000"/>
          <w:sz w:val="28"/>
          <w:szCs w:val="28"/>
        </w:rPr>
        <w:t>的</w:t>
      </w:r>
      <w:r w:rsidR="008E3016" w:rsidRPr="00190C3B">
        <w:rPr>
          <w:rFonts w:ascii="仿宋_GB2312" w:eastAsia="仿宋_GB2312" w:hAnsi="黑体" w:hint="eastAsia"/>
          <w:color w:val="000000"/>
          <w:sz w:val="28"/>
          <w:szCs w:val="28"/>
        </w:rPr>
        <w:t>问题</w:t>
      </w:r>
      <w:r w:rsidR="0029167A">
        <w:rPr>
          <w:rFonts w:ascii="仿宋_GB2312" w:eastAsia="仿宋_GB2312" w:hAnsi="黑体" w:hint="eastAsia"/>
          <w:color w:val="000000"/>
          <w:sz w:val="28"/>
          <w:szCs w:val="28"/>
        </w:rPr>
        <w:t>，将内部控制作为整改措施的有关情况及</w:t>
      </w:r>
      <w:r w:rsidR="008E3016">
        <w:rPr>
          <w:rFonts w:ascii="仿宋_GB2312" w:eastAsia="仿宋_GB2312" w:hAnsi="黑体" w:hint="eastAsia"/>
          <w:color w:val="000000"/>
          <w:sz w:val="28"/>
          <w:szCs w:val="28"/>
        </w:rPr>
        <w:t>实施效果。</w:t>
      </w:r>
    </w:p>
    <w:p w:rsidR="008E3016" w:rsidRPr="004445E8" w:rsidRDefault="008E3016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黑体" w:eastAsia="黑体" w:hAnsi="黑体"/>
          <w:color w:val="000000"/>
          <w:sz w:val="28"/>
          <w:szCs w:val="28"/>
        </w:rPr>
      </w:pPr>
      <w:r w:rsidRPr="004445E8">
        <w:rPr>
          <w:rFonts w:ascii="黑体" w:eastAsia="黑体" w:hAnsi="黑体" w:hint="eastAsia"/>
          <w:color w:val="000000"/>
          <w:sz w:val="28"/>
          <w:szCs w:val="28"/>
        </w:rPr>
        <w:t>六、意见及建议</w:t>
      </w:r>
    </w:p>
    <w:p w:rsidR="008E3016" w:rsidRDefault="00270A7B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本地区（部门）</w:t>
      </w:r>
      <w:r w:rsidR="00F01F0A">
        <w:rPr>
          <w:rFonts w:ascii="仿宋_GB2312" w:eastAsia="仿宋_GB2312" w:hAnsi="黑体" w:hint="eastAsia"/>
          <w:color w:val="000000"/>
          <w:sz w:val="28"/>
          <w:szCs w:val="28"/>
        </w:rPr>
        <w:t>所属单位在内部控制推进过程中提出的对内部控制工作的意见及</w:t>
      </w:r>
      <w:r w:rsidR="008E3016" w:rsidRPr="003A251C">
        <w:rPr>
          <w:rFonts w:ascii="仿宋_GB2312" w:eastAsia="仿宋_GB2312" w:hAnsi="黑体" w:hint="eastAsia"/>
          <w:color w:val="000000"/>
          <w:sz w:val="28"/>
          <w:szCs w:val="28"/>
        </w:rPr>
        <w:t>建议。</w:t>
      </w:r>
    </w:p>
    <w:p w:rsidR="00172219" w:rsidRPr="004445E8" w:rsidRDefault="00172219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黑体" w:eastAsia="黑体" w:hAnsi="黑体"/>
          <w:color w:val="000000"/>
          <w:sz w:val="28"/>
          <w:szCs w:val="28"/>
        </w:rPr>
      </w:pPr>
      <w:r w:rsidRPr="004445E8">
        <w:rPr>
          <w:rFonts w:ascii="黑体" w:eastAsia="黑体" w:hAnsi="黑体" w:hint="eastAsia"/>
          <w:color w:val="000000"/>
          <w:sz w:val="28"/>
          <w:szCs w:val="28"/>
        </w:rPr>
        <w:t>七、典型案例</w:t>
      </w:r>
    </w:p>
    <w:p w:rsidR="00E92EDB" w:rsidRDefault="00270A7B" w:rsidP="0044568D">
      <w:pPr>
        <w:autoSpaceDE w:val="0"/>
        <w:autoSpaceDN w:val="0"/>
        <w:spacing w:beforeLines="50" w:afterLines="50"/>
        <w:ind w:firstLine="567"/>
        <w:textAlignment w:val="baseline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本地区（部门）</w:t>
      </w:r>
      <w:r w:rsidR="00B56FCE">
        <w:rPr>
          <w:rFonts w:ascii="仿宋_GB2312" w:eastAsia="仿宋_GB2312" w:hAnsi="黑体" w:hint="eastAsia"/>
          <w:color w:val="000000"/>
          <w:sz w:val="28"/>
          <w:szCs w:val="28"/>
        </w:rPr>
        <w:t>按单位类别（行政单位、教育事业单位、</w:t>
      </w:r>
      <w:r w:rsidR="00E92EDB">
        <w:rPr>
          <w:rFonts w:ascii="仿宋_GB2312" w:eastAsia="仿宋_GB2312" w:hAnsi="黑体" w:hint="eastAsia"/>
          <w:color w:val="000000"/>
          <w:sz w:val="28"/>
          <w:szCs w:val="28"/>
        </w:rPr>
        <w:t>科学事业</w:t>
      </w:r>
      <w:r w:rsidR="00B56FCE">
        <w:rPr>
          <w:rFonts w:ascii="仿宋_GB2312" w:eastAsia="仿宋_GB2312" w:hAnsi="黑体" w:hint="eastAsia"/>
          <w:color w:val="000000"/>
          <w:sz w:val="28"/>
          <w:szCs w:val="28"/>
        </w:rPr>
        <w:t>单位、文化</w:t>
      </w:r>
      <w:r w:rsidR="00E92EDB">
        <w:rPr>
          <w:rFonts w:ascii="仿宋_GB2312" w:eastAsia="仿宋_GB2312" w:hAnsi="黑体" w:hint="eastAsia"/>
          <w:color w:val="000000"/>
          <w:sz w:val="28"/>
          <w:szCs w:val="28"/>
        </w:rPr>
        <w:t>事业</w:t>
      </w:r>
      <w:r w:rsidR="00B56FCE">
        <w:rPr>
          <w:rFonts w:ascii="仿宋_GB2312" w:eastAsia="仿宋_GB2312" w:hAnsi="黑体" w:hint="eastAsia"/>
          <w:color w:val="000000"/>
          <w:sz w:val="28"/>
          <w:szCs w:val="28"/>
        </w:rPr>
        <w:t>单位、其他单位）推荐</w:t>
      </w:r>
      <w:r w:rsidR="00794CF7" w:rsidRPr="00AB1B7E">
        <w:rPr>
          <w:rFonts w:ascii="仿宋_GB2312" w:eastAsia="仿宋_GB2312" w:hAnsi="黑体" w:hint="eastAsia"/>
          <w:color w:val="000000"/>
          <w:sz w:val="28"/>
          <w:szCs w:val="28"/>
        </w:rPr>
        <w:t>可复制</w:t>
      </w:r>
      <w:r w:rsidR="00B56FCE" w:rsidRPr="00AB1B7E">
        <w:rPr>
          <w:rFonts w:ascii="仿宋_GB2312" w:eastAsia="仿宋_GB2312" w:hAnsi="黑体" w:hint="eastAsia"/>
          <w:color w:val="000000"/>
          <w:sz w:val="28"/>
          <w:szCs w:val="28"/>
        </w:rPr>
        <w:t>、</w:t>
      </w:r>
      <w:r w:rsidR="00794CF7" w:rsidRPr="00AB1B7E">
        <w:rPr>
          <w:rFonts w:ascii="仿宋_GB2312" w:eastAsia="仿宋_GB2312" w:hAnsi="黑体" w:hint="eastAsia"/>
          <w:color w:val="000000"/>
          <w:sz w:val="28"/>
          <w:szCs w:val="28"/>
        </w:rPr>
        <w:t>可推广</w:t>
      </w:r>
      <w:r w:rsidR="00B56FCE" w:rsidRPr="00AB1B7E">
        <w:rPr>
          <w:rFonts w:ascii="仿宋_GB2312" w:eastAsia="仿宋_GB2312" w:hAnsi="黑体" w:hint="eastAsia"/>
          <w:color w:val="000000"/>
          <w:sz w:val="28"/>
          <w:szCs w:val="28"/>
        </w:rPr>
        <w:t>的行政事业单位内部控制</w:t>
      </w:r>
      <w:r w:rsidR="001B76CC">
        <w:rPr>
          <w:rFonts w:ascii="仿宋_GB2312" w:eastAsia="仿宋_GB2312" w:hAnsi="黑体" w:hint="eastAsia"/>
          <w:color w:val="000000"/>
          <w:sz w:val="28"/>
          <w:szCs w:val="28"/>
        </w:rPr>
        <w:t>建立与实施</w:t>
      </w:r>
      <w:r w:rsidR="00B56FCE" w:rsidRPr="00AB1B7E">
        <w:rPr>
          <w:rFonts w:ascii="仿宋_GB2312" w:eastAsia="仿宋_GB2312" w:hAnsi="黑体" w:hint="eastAsia"/>
          <w:color w:val="000000"/>
          <w:sz w:val="28"/>
          <w:szCs w:val="28"/>
        </w:rPr>
        <w:t>典型案例</w:t>
      </w:r>
      <w:r w:rsidR="00B56FCE">
        <w:rPr>
          <w:rFonts w:ascii="仿宋_GB2312" w:eastAsia="仿宋_GB2312" w:hAnsi="黑体" w:hint="eastAsia"/>
          <w:color w:val="000000"/>
          <w:sz w:val="28"/>
          <w:szCs w:val="28"/>
        </w:rPr>
        <w:t>，包括单位名称及案例名称</w:t>
      </w:r>
      <w:r w:rsidR="00E92EDB">
        <w:rPr>
          <w:rFonts w:ascii="仿宋_GB2312" w:eastAsia="仿宋_GB2312" w:hAnsi="黑体" w:hint="eastAsia"/>
          <w:color w:val="000000"/>
          <w:sz w:val="28"/>
          <w:szCs w:val="28"/>
        </w:rPr>
        <w:t>，以上</w:t>
      </w:r>
      <w:r w:rsidR="00B56FCE">
        <w:rPr>
          <w:rFonts w:ascii="仿宋_GB2312" w:eastAsia="仿宋_GB2312" w:hAnsi="黑体" w:hint="eastAsia"/>
          <w:color w:val="000000"/>
          <w:sz w:val="28"/>
          <w:szCs w:val="28"/>
        </w:rPr>
        <w:t>五种类型单位的案例每类不超过</w:t>
      </w:r>
      <w:r w:rsidR="001B76CC">
        <w:rPr>
          <w:rFonts w:ascii="仿宋_GB2312" w:eastAsia="仿宋_GB2312" w:hAnsi="黑体" w:hint="eastAsia"/>
          <w:color w:val="000000"/>
          <w:sz w:val="28"/>
          <w:szCs w:val="28"/>
        </w:rPr>
        <w:t>5</w:t>
      </w:r>
      <w:r w:rsidR="00B56FCE">
        <w:rPr>
          <w:rFonts w:ascii="仿宋_GB2312" w:eastAsia="仿宋_GB2312" w:hAnsi="黑体" w:hint="eastAsia"/>
          <w:color w:val="000000"/>
          <w:sz w:val="28"/>
          <w:szCs w:val="28"/>
        </w:rPr>
        <w:t>家</w:t>
      </w:r>
      <w:r w:rsidR="00E92EDB">
        <w:rPr>
          <w:rFonts w:ascii="仿宋_GB2312" w:eastAsia="仿宋_GB2312" w:hAnsi="黑体" w:hint="eastAsia"/>
          <w:color w:val="000000"/>
          <w:sz w:val="28"/>
          <w:szCs w:val="28"/>
        </w:rPr>
        <w:t>。</w:t>
      </w:r>
    </w:p>
    <w:p w:rsidR="008E3016" w:rsidRDefault="008E3016" w:rsidP="00E92EDB">
      <w:pPr>
        <w:autoSpaceDE w:val="0"/>
        <w:autoSpaceDN w:val="0"/>
        <w:ind w:firstLine="600"/>
        <w:textAlignment w:val="baseline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附表：</w:t>
      </w:r>
      <w:r w:rsidR="00270A7B">
        <w:rPr>
          <w:rFonts w:ascii="仿宋_GB2312" w:eastAsia="仿宋_GB2312" w:hAnsi="仿宋_GB2312" w:hint="eastAsia"/>
          <w:color w:val="000000"/>
          <w:sz w:val="28"/>
          <w:szCs w:val="28"/>
        </w:rPr>
        <w:t>地区（部门）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行政事业单位</w:t>
      </w:r>
      <w:r w:rsidRPr="00567553">
        <w:rPr>
          <w:rFonts w:ascii="仿宋_GB2312" w:eastAsia="仿宋_GB2312" w:hAnsi="仿宋_GB2312" w:hint="eastAsia"/>
          <w:color w:val="000000"/>
          <w:sz w:val="28"/>
          <w:szCs w:val="28"/>
        </w:rPr>
        <w:t>内部控制情况汇总表</w:t>
      </w:r>
      <w:r w:rsidR="0029167A">
        <w:rPr>
          <w:rFonts w:ascii="仿宋_GB2312" w:eastAsia="仿宋_GB2312" w:hAnsi="仿宋_GB2312" w:hint="eastAsia"/>
          <w:color w:val="000000"/>
          <w:sz w:val="28"/>
          <w:szCs w:val="28"/>
        </w:rPr>
        <w:t>（2016）</w:t>
      </w:r>
      <w:r>
        <w:rPr>
          <w:rFonts w:ascii="仿宋_GB2312" w:eastAsia="仿宋_GB2312" w:hAnsi="仿宋_GB2312"/>
          <w:color w:val="000000"/>
          <w:sz w:val="28"/>
          <w:szCs w:val="28"/>
        </w:rPr>
        <w:br w:type="page"/>
      </w:r>
    </w:p>
    <w:p w:rsidR="00C14D43" w:rsidRPr="004445E8" w:rsidRDefault="00C14D43" w:rsidP="00C14D43">
      <w:pPr>
        <w:widowControl/>
        <w:jc w:val="left"/>
        <w:rPr>
          <w:rFonts w:ascii="华文中宋" w:eastAsia="华文中宋" w:hAnsi="华文中宋"/>
          <w:color w:val="000000"/>
          <w:sz w:val="32"/>
          <w:szCs w:val="32"/>
        </w:rPr>
      </w:pPr>
      <w:r w:rsidRPr="004445E8">
        <w:rPr>
          <w:rFonts w:ascii="华文中宋" w:eastAsia="华文中宋" w:hAnsi="华文中宋" w:hint="eastAsia"/>
          <w:color w:val="000000"/>
          <w:sz w:val="32"/>
          <w:szCs w:val="32"/>
        </w:rPr>
        <w:lastRenderedPageBreak/>
        <w:t>表3：</w:t>
      </w:r>
    </w:p>
    <w:p w:rsidR="0092383A" w:rsidRPr="004445E8" w:rsidRDefault="00270A7B" w:rsidP="008E3016">
      <w:pPr>
        <w:widowControl/>
        <w:jc w:val="center"/>
        <w:rPr>
          <w:rFonts w:ascii="华文中宋" w:eastAsia="华文中宋" w:hAnsi="华文中宋"/>
          <w:b/>
          <w:sz w:val="32"/>
          <w:szCs w:val="32"/>
        </w:rPr>
      </w:pPr>
      <w:r w:rsidRPr="004445E8">
        <w:rPr>
          <w:rFonts w:ascii="华文中宋" w:eastAsia="华文中宋" w:hAnsi="华文中宋" w:hint="eastAsia"/>
          <w:b/>
          <w:color w:val="000000"/>
          <w:sz w:val="32"/>
          <w:szCs w:val="32"/>
        </w:rPr>
        <w:t>地区（部门）</w:t>
      </w:r>
      <w:r w:rsidR="008E3016" w:rsidRPr="004445E8">
        <w:rPr>
          <w:rFonts w:ascii="华文中宋" w:eastAsia="华文中宋" w:hAnsi="华文中宋" w:hint="eastAsia"/>
          <w:b/>
          <w:color w:val="000000"/>
          <w:sz w:val="32"/>
          <w:szCs w:val="32"/>
        </w:rPr>
        <w:t>行政事业单位内部控制情况汇总表</w:t>
      </w:r>
      <w:r w:rsidR="0029167A" w:rsidRPr="004445E8">
        <w:rPr>
          <w:rFonts w:ascii="华文中宋" w:eastAsia="华文中宋" w:hAnsi="华文中宋" w:hint="eastAsia"/>
          <w:b/>
          <w:color w:val="000000"/>
          <w:sz w:val="32"/>
          <w:szCs w:val="32"/>
        </w:rPr>
        <w:t>（2016）</w:t>
      </w:r>
    </w:p>
    <w:tbl>
      <w:tblPr>
        <w:tblW w:w="10566" w:type="dxa"/>
        <w:tblInd w:w="-252" w:type="dxa"/>
        <w:tblLayout w:type="fixed"/>
        <w:tblLook w:val="0000"/>
      </w:tblPr>
      <w:tblGrid>
        <w:gridCol w:w="1652"/>
        <w:gridCol w:w="616"/>
        <w:gridCol w:w="214"/>
        <w:gridCol w:w="438"/>
        <w:gridCol w:w="730"/>
        <w:gridCol w:w="478"/>
        <w:gridCol w:w="64"/>
        <w:gridCol w:w="78"/>
        <w:gridCol w:w="765"/>
        <w:gridCol w:w="430"/>
        <w:gridCol w:w="81"/>
        <w:gridCol w:w="425"/>
        <w:gridCol w:w="446"/>
        <w:gridCol w:w="320"/>
        <w:gridCol w:w="771"/>
        <w:gridCol w:w="291"/>
        <w:gridCol w:w="211"/>
        <w:gridCol w:w="1148"/>
        <w:gridCol w:w="131"/>
        <w:gridCol w:w="84"/>
        <w:gridCol w:w="1193"/>
      </w:tblGrid>
      <w:tr w:rsidR="00FD3253" w:rsidRPr="00B43413" w:rsidTr="000B71E3">
        <w:trPr>
          <w:trHeight w:val="436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3253" w:rsidRDefault="00FD3253" w:rsidP="001B76C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82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3253" w:rsidRPr="00EA3CF7" w:rsidRDefault="00FD3253" w:rsidP="00FD3253">
            <w:pPr>
              <w:widowControl/>
              <w:jc w:val="left"/>
              <w:rPr>
                <w:sz w:val="24"/>
              </w:rPr>
            </w:pPr>
          </w:p>
        </w:tc>
      </w:tr>
      <w:tr w:rsidR="00EA3CF7" w:rsidRPr="00B43413" w:rsidTr="00334FFD">
        <w:trPr>
          <w:trHeight w:val="730"/>
        </w:trPr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76CC" w:rsidRDefault="00EA3CF7" w:rsidP="001B76C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单位主要负责人</w:t>
            </w:r>
            <w:r w:rsidR="001B76CC">
              <w:rPr>
                <w:rFonts w:hint="eastAsia"/>
                <w:sz w:val="24"/>
              </w:rPr>
              <w:t>承担</w:t>
            </w:r>
            <w:r>
              <w:rPr>
                <w:rFonts w:hint="eastAsia"/>
                <w:sz w:val="24"/>
              </w:rPr>
              <w:t>内部控制建立与实施</w:t>
            </w:r>
            <w:r w:rsidR="001B76CC">
              <w:rPr>
                <w:rFonts w:hint="eastAsia"/>
                <w:sz w:val="24"/>
              </w:rPr>
              <w:t>责任</w:t>
            </w:r>
            <w:r>
              <w:rPr>
                <w:rFonts w:hint="eastAsia"/>
                <w:sz w:val="24"/>
              </w:rPr>
              <w:t>情况</w:t>
            </w:r>
          </w:p>
          <w:p w:rsidR="00EA3CF7" w:rsidRDefault="00EA3CF7" w:rsidP="001B76C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（单位数）</w:t>
            </w:r>
          </w:p>
        </w:tc>
        <w:tc>
          <w:tcPr>
            <w:tcW w:w="1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F7" w:rsidRDefault="00EA3CF7" w:rsidP="008E3016">
            <w:pPr>
              <w:widowControl/>
              <w:jc w:val="center"/>
              <w:rPr>
                <w:sz w:val="24"/>
              </w:rPr>
            </w:pPr>
            <w:r w:rsidRPr="00EA3CF7">
              <w:rPr>
                <w:rFonts w:hint="eastAsia"/>
                <w:sz w:val="24"/>
              </w:rPr>
              <w:t>主持制定工作方案</w:t>
            </w:r>
          </w:p>
        </w:tc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F7" w:rsidRDefault="008E3016" w:rsidP="00EA3CF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明确</w:t>
            </w:r>
            <w:r w:rsidR="00EA3CF7" w:rsidRPr="00EA3CF7">
              <w:rPr>
                <w:rFonts w:hint="eastAsia"/>
                <w:sz w:val="24"/>
              </w:rPr>
              <w:t>工作分工</w:t>
            </w:r>
          </w:p>
        </w:tc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F7" w:rsidRDefault="00EA3CF7" w:rsidP="008E3016">
            <w:pPr>
              <w:widowControl/>
              <w:jc w:val="center"/>
              <w:rPr>
                <w:sz w:val="24"/>
              </w:rPr>
            </w:pPr>
            <w:r w:rsidRPr="00EA3CF7">
              <w:rPr>
                <w:rFonts w:hint="eastAsia"/>
                <w:sz w:val="24"/>
              </w:rPr>
              <w:t>配备工作</w:t>
            </w:r>
            <w:r w:rsidR="008E3016" w:rsidRPr="00EA3CF7">
              <w:rPr>
                <w:rFonts w:hint="eastAsia"/>
                <w:sz w:val="24"/>
              </w:rPr>
              <w:t>人员</w:t>
            </w:r>
          </w:p>
        </w:tc>
        <w:tc>
          <w:tcPr>
            <w:tcW w:w="1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F7" w:rsidRDefault="008E3016" w:rsidP="00EA3CF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健全工作机制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F7" w:rsidRDefault="008E3016" w:rsidP="00EA3CF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充分利用信息化手段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F7" w:rsidRDefault="00EA3CF7" w:rsidP="00EA3CF7">
            <w:pPr>
              <w:widowControl/>
              <w:jc w:val="center"/>
              <w:rPr>
                <w:sz w:val="24"/>
              </w:rPr>
            </w:pPr>
            <w:r w:rsidRPr="00EA3CF7">
              <w:rPr>
                <w:rFonts w:hint="eastAsia"/>
                <w:sz w:val="24"/>
              </w:rPr>
              <w:t>其他</w:t>
            </w:r>
          </w:p>
        </w:tc>
      </w:tr>
      <w:tr w:rsidR="00EA3CF7" w:rsidRPr="00B43413" w:rsidTr="00334FFD">
        <w:trPr>
          <w:trHeight w:val="729"/>
        </w:trPr>
        <w:tc>
          <w:tcPr>
            <w:tcW w:w="22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F7" w:rsidRDefault="00EA3CF7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F7" w:rsidRDefault="00EA3CF7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F7" w:rsidRDefault="00EA3CF7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F7" w:rsidRDefault="00EA3CF7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F7" w:rsidRDefault="00EA3CF7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F7" w:rsidRDefault="00EA3CF7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F7" w:rsidRDefault="00EA3CF7" w:rsidP="000C317D">
            <w:pPr>
              <w:widowControl/>
              <w:jc w:val="left"/>
              <w:rPr>
                <w:sz w:val="24"/>
              </w:rPr>
            </w:pPr>
          </w:p>
        </w:tc>
      </w:tr>
      <w:tr w:rsidR="004605AE" w:rsidRPr="00B43413" w:rsidTr="00334FFD">
        <w:trPr>
          <w:trHeight w:val="616"/>
        </w:trPr>
        <w:tc>
          <w:tcPr>
            <w:tcW w:w="55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05AE" w:rsidRDefault="004605AE" w:rsidP="0017791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已建立单位内部控制领导机构的单位数</w:t>
            </w:r>
          </w:p>
        </w:tc>
        <w:tc>
          <w:tcPr>
            <w:tcW w:w="50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5AE" w:rsidRDefault="004605AE" w:rsidP="0017791B">
            <w:pPr>
              <w:widowControl/>
              <w:jc w:val="left"/>
              <w:rPr>
                <w:sz w:val="24"/>
              </w:rPr>
            </w:pPr>
          </w:p>
        </w:tc>
      </w:tr>
      <w:tr w:rsidR="001331A6" w:rsidRPr="00B43413" w:rsidTr="00334FFD">
        <w:trPr>
          <w:trHeight w:val="616"/>
        </w:trPr>
        <w:tc>
          <w:tcPr>
            <w:tcW w:w="4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31A6" w:rsidRDefault="00FD3253" w:rsidP="000C317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单位主要负责人</w:t>
            </w:r>
            <w:r w:rsidR="001331A6">
              <w:rPr>
                <w:rFonts w:hint="eastAsia"/>
                <w:sz w:val="24"/>
              </w:rPr>
              <w:t>在单位内部控制领导机构中担任负责人的单位数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17791B" w:rsidRDefault="001331A6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8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1331A6" w:rsidRDefault="001331A6" w:rsidP="001737E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班子成员在单位内部控制领导机构中任职的单位数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B43413" w:rsidRDefault="001331A6" w:rsidP="000C317D">
            <w:pPr>
              <w:widowControl/>
              <w:jc w:val="left"/>
              <w:rPr>
                <w:sz w:val="24"/>
              </w:rPr>
            </w:pPr>
          </w:p>
        </w:tc>
      </w:tr>
      <w:tr w:rsidR="001331A6" w:rsidRPr="00B43413" w:rsidTr="00334FFD">
        <w:trPr>
          <w:trHeight w:val="616"/>
        </w:trPr>
        <w:tc>
          <w:tcPr>
            <w:tcW w:w="4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31A6" w:rsidRPr="00B43413" w:rsidRDefault="001331A6" w:rsidP="001737E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已开展内部控制专题培训的单位数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17791B" w:rsidRDefault="001331A6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8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B43413" w:rsidRDefault="001331A6" w:rsidP="001737E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已开展内部控制风险评估的单位数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B43413" w:rsidRDefault="001331A6" w:rsidP="000C317D">
            <w:pPr>
              <w:widowControl/>
              <w:jc w:val="left"/>
              <w:rPr>
                <w:sz w:val="24"/>
              </w:rPr>
            </w:pPr>
          </w:p>
        </w:tc>
      </w:tr>
      <w:tr w:rsidR="00540627" w:rsidRPr="00B43413" w:rsidTr="00334FFD">
        <w:trPr>
          <w:trHeight w:val="634"/>
        </w:trPr>
        <w:tc>
          <w:tcPr>
            <w:tcW w:w="1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0627" w:rsidRDefault="00540627" w:rsidP="001331A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已对</w:t>
            </w:r>
            <w:r w:rsidR="004E21AC">
              <w:rPr>
                <w:rFonts w:hint="eastAsia"/>
                <w:sz w:val="24"/>
              </w:rPr>
              <w:t>经济</w:t>
            </w:r>
            <w:r>
              <w:rPr>
                <w:rFonts w:hint="eastAsia"/>
                <w:sz w:val="24"/>
              </w:rPr>
              <w:t>业务流程进行梳理的情况（单位数）</w:t>
            </w:r>
          </w:p>
        </w:tc>
        <w:tc>
          <w:tcPr>
            <w:tcW w:w="12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预算业务管理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收支业务管理</w:t>
            </w:r>
          </w:p>
        </w:tc>
        <w:tc>
          <w:tcPr>
            <w:tcW w:w="127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政府采购业务管理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资产管理</w:t>
            </w:r>
          </w:p>
        </w:tc>
        <w:tc>
          <w:tcPr>
            <w:tcW w:w="127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建设项目管理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合同管理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其他管理领域</w:t>
            </w:r>
          </w:p>
        </w:tc>
      </w:tr>
      <w:tr w:rsidR="00540627" w:rsidRPr="00B43413" w:rsidTr="00334FFD">
        <w:trPr>
          <w:trHeight w:val="874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0627" w:rsidRDefault="00540627" w:rsidP="001737E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</w:p>
        </w:tc>
      </w:tr>
      <w:tr w:rsidR="00540627" w:rsidRPr="00B43413" w:rsidTr="00334FFD">
        <w:trPr>
          <w:trHeight w:val="63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1AC" w:rsidRDefault="00540627" w:rsidP="001737E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已编制</w:t>
            </w:r>
            <w:r w:rsidR="004E21AC">
              <w:rPr>
                <w:rFonts w:hint="eastAsia"/>
                <w:sz w:val="24"/>
              </w:rPr>
              <w:t>经济</w:t>
            </w:r>
            <w:r>
              <w:rPr>
                <w:rFonts w:hint="eastAsia"/>
                <w:sz w:val="24"/>
              </w:rPr>
              <w:t>业务流程图的情况</w:t>
            </w:r>
          </w:p>
          <w:p w:rsidR="00540627" w:rsidRDefault="00540627" w:rsidP="001737E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（单位数）</w:t>
            </w:r>
          </w:p>
        </w:tc>
        <w:tc>
          <w:tcPr>
            <w:tcW w:w="12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D65D97" w:rsidRDefault="00540627" w:rsidP="000F6800">
            <w:pPr>
              <w:jc w:val="center"/>
              <w:rPr>
                <w:sz w:val="24"/>
              </w:rPr>
            </w:pPr>
          </w:p>
        </w:tc>
      </w:tr>
      <w:tr w:rsidR="001331A6" w:rsidRPr="00B43413" w:rsidTr="00334FFD">
        <w:trPr>
          <w:trHeight w:val="624"/>
        </w:trPr>
        <w:tc>
          <w:tcPr>
            <w:tcW w:w="24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31A6" w:rsidRDefault="001331A6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内部控制牵头部门的</w:t>
            </w:r>
            <w:r w:rsidR="00104BB5">
              <w:rPr>
                <w:rFonts w:hint="eastAsia"/>
                <w:sz w:val="24"/>
              </w:rPr>
              <w:t>情况（</w:t>
            </w:r>
            <w:r>
              <w:rPr>
                <w:rFonts w:hint="eastAsia"/>
                <w:sz w:val="24"/>
              </w:rPr>
              <w:t>单位数</w:t>
            </w:r>
            <w:r w:rsidR="00104BB5">
              <w:rPr>
                <w:rFonts w:hint="eastAsia"/>
                <w:sz w:val="24"/>
              </w:rPr>
              <w:t>）</w:t>
            </w:r>
          </w:p>
        </w:tc>
        <w:tc>
          <w:tcPr>
            <w:tcW w:w="17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BA3DAF" w:rsidRDefault="001331A6" w:rsidP="007123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行政管理部门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BA3DAF" w:rsidRDefault="001331A6" w:rsidP="00871C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财务部门</w:t>
            </w:r>
          </w:p>
        </w:tc>
        <w:tc>
          <w:tcPr>
            <w:tcW w:w="1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BA3DAF" w:rsidRDefault="001331A6" w:rsidP="00871C5E">
            <w:pPr>
              <w:jc w:val="center"/>
              <w:rPr>
                <w:sz w:val="24"/>
              </w:rPr>
            </w:pPr>
            <w:r w:rsidRPr="00144417">
              <w:rPr>
                <w:rFonts w:hint="eastAsia"/>
                <w:sz w:val="24"/>
              </w:rPr>
              <w:t>纪检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BA3DAF" w:rsidRDefault="001331A6" w:rsidP="000F6800">
            <w:pPr>
              <w:jc w:val="center"/>
              <w:rPr>
                <w:sz w:val="24"/>
              </w:rPr>
            </w:pPr>
            <w:r w:rsidRPr="00144417">
              <w:rPr>
                <w:rFonts w:hint="eastAsia"/>
                <w:sz w:val="24"/>
              </w:rPr>
              <w:t>内审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BA3DAF" w:rsidRDefault="001331A6" w:rsidP="000F6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其他部门</w:t>
            </w:r>
          </w:p>
        </w:tc>
      </w:tr>
      <w:tr w:rsidR="001331A6" w:rsidRPr="00B43413" w:rsidTr="00334FFD">
        <w:trPr>
          <w:trHeight w:val="573"/>
        </w:trPr>
        <w:tc>
          <w:tcPr>
            <w:tcW w:w="248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31A6" w:rsidRDefault="001331A6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Default="001331A6" w:rsidP="000C317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Default="001331A6" w:rsidP="000C317D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144417" w:rsidRDefault="001331A6" w:rsidP="000C317D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144417" w:rsidRDefault="001331A6" w:rsidP="000C317D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Default="001331A6" w:rsidP="000C317D">
            <w:pPr>
              <w:jc w:val="center"/>
              <w:rPr>
                <w:sz w:val="24"/>
              </w:rPr>
            </w:pPr>
          </w:p>
        </w:tc>
      </w:tr>
      <w:tr w:rsidR="001331A6" w:rsidRPr="00B43413" w:rsidTr="00334FFD">
        <w:trPr>
          <w:trHeight w:val="624"/>
        </w:trPr>
        <w:tc>
          <w:tcPr>
            <w:tcW w:w="24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31A6" w:rsidRDefault="001331A6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内部控制监督部门的</w:t>
            </w:r>
            <w:r w:rsidR="00104BB5">
              <w:rPr>
                <w:rFonts w:hint="eastAsia"/>
                <w:sz w:val="24"/>
              </w:rPr>
              <w:t>情况（</w:t>
            </w:r>
            <w:r>
              <w:rPr>
                <w:rFonts w:hint="eastAsia"/>
                <w:sz w:val="24"/>
              </w:rPr>
              <w:t>单位数</w:t>
            </w:r>
            <w:r w:rsidR="00104BB5">
              <w:rPr>
                <w:rFonts w:hint="eastAsia"/>
                <w:sz w:val="24"/>
              </w:rPr>
              <w:t>）</w:t>
            </w:r>
          </w:p>
        </w:tc>
        <w:tc>
          <w:tcPr>
            <w:tcW w:w="17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BA3DAF" w:rsidRDefault="001331A6" w:rsidP="007123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行政管理部门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BA3DAF" w:rsidRDefault="001331A6" w:rsidP="000F6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财务部门</w:t>
            </w:r>
          </w:p>
        </w:tc>
        <w:tc>
          <w:tcPr>
            <w:tcW w:w="1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BA3DAF" w:rsidRDefault="001331A6" w:rsidP="000F6800">
            <w:pPr>
              <w:jc w:val="center"/>
              <w:rPr>
                <w:sz w:val="24"/>
              </w:rPr>
            </w:pPr>
            <w:r w:rsidRPr="00144417">
              <w:rPr>
                <w:rFonts w:hint="eastAsia"/>
                <w:sz w:val="24"/>
              </w:rPr>
              <w:t>纪检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BA3DAF" w:rsidRDefault="001331A6" w:rsidP="000F6800">
            <w:pPr>
              <w:jc w:val="center"/>
              <w:rPr>
                <w:sz w:val="24"/>
              </w:rPr>
            </w:pPr>
            <w:r w:rsidRPr="00144417">
              <w:rPr>
                <w:rFonts w:hint="eastAsia"/>
                <w:sz w:val="24"/>
              </w:rPr>
              <w:t>内审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BA3DAF" w:rsidRDefault="001331A6" w:rsidP="000F6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其他部门</w:t>
            </w:r>
          </w:p>
        </w:tc>
      </w:tr>
      <w:tr w:rsidR="001331A6" w:rsidRPr="00B43413" w:rsidTr="00334FFD">
        <w:trPr>
          <w:trHeight w:val="553"/>
        </w:trPr>
        <w:tc>
          <w:tcPr>
            <w:tcW w:w="248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31A6" w:rsidRDefault="001331A6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Default="001331A6" w:rsidP="000C317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Default="001331A6" w:rsidP="000C317D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144417" w:rsidRDefault="001331A6" w:rsidP="000C317D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Pr="00144417" w:rsidRDefault="001331A6" w:rsidP="000C317D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A6" w:rsidRDefault="001331A6" w:rsidP="000C317D">
            <w:pPr>
              <w:jc w:val="center"/>
              <w:rPr>
                <w:sz w:val="24"/>
              </w:rPr>
            </w:pPr>
          </w:p>
        </w:tc>
      </w:tr>
    </w:tbl>
    <w:p w:rsidR="00334FFD" w:rsidRDefault="00334FFD">
      <w:r>
        <w:br w:type="page"/>
      </w:r>
    </w:p>
    <w:tbl>
      <w:tblPr>
        <w:tblW w:w="10567" w:type="dxa"/>
        <w:tblInd w:w="-252" w:type="dxa"/>
        <w:tblLayout w:type="fixed"/>
        <w:tblLook w:val="0000"/>
      </w:tblPr>
      <w:tblGrid>
        <w:gridCol w:w="786"/>
        <w:gridCol w:w="1855"/>
        <w:gridCol w:w="2397"/>
        <w:gridCol w:w="670"/>
        <w:gridCol w:w="1173"/>
        <w:gridCol w:w="1327"/>
        <w:gridCol w:w="516"/>
        <w:gridCol w:w="1843"/>
      </w:tblGrid>
      <w:tr w:rsidR="00334FFD" w:rsidRPr="00B43413" w:rsidTr="00FD3253">
        <w:trPr>
          <w:trHeight w:val="335"/>
        </w:trPr>
        <w:tc>
          <w:tcPr>
            <w:tcW w:w="105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FFD" w:rsidRDefault="00334FFD" w:rsidP="000C317D">
            <w:pPr>
              <w:widowControl/>
              <w:jc w:val="left"/>
              <w:rPr>
                <w:sz w:val="24"/>
              </w:rPr>
            </w:pPr>
            <w:r>
              <w:lastRenderedPageBreak/>
              <w:br w:type="page"/>
            </w:r>
            <w:r w:rsidR="000C317D">
              <w:rPr>
                <w:rFonts w:hint="eastAsia"/>
                <w:sz w:val="24"/>
              </w:rPr>
              <w:t>不相容岗位或</w:t>
            </w:r>
            <w:r>
              <w:rPr>
                <w:rFonts w:hint="eastAsia"/>
                <w:sz w:val="24"/>
              </w:rPr>
              <w:t>职责</w:t>
            </w:r>
            <w:r w:rsidR="000C317D">
              <w:rPr>
                <w:rFonts w:hint="eastAsia"/>
                <w:sz w:val="24"/>
              </w:rPr>
              <w:t>分离的建立与实施</w:t>
            </w:r>
            <w:r>
              <w:rPr>
                <w:rFonts w:hint="eastAsia"/>
                <w:sz w:val="24"/>
              </w:rPr>
              <w:t>情况（单位数）</w:t>
            </w:r>
          </w:p>
        </w:tc>
      </w:tr>
      <w:tr w:rsidR="00F72DD7" w:rsidRPr="00B43413" w:rsidTr="00FD3253">
        <w:trPr>
          <w:trHeight w:val="408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2DD7" w:rsidRDefault="00F72DD7" w:rsidP="000C317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业务领域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DD7" w:rsidRPr="00DB68D7" w:rsidRDefault="00F72DD7" w:rsidP="000C317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不相容岗位或职责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DD7" w:rsidRPr="00B43413" w:rsidRDefault="00F72DD7" w:rsidP="000C317D">
            <w:pPr>
              <w:widowControl/>
              <w:jc w:val="center"/>
              <w:rPr>
                <w:sz w:val="24"/>
              </w:rPr>
            </w:pPr>
            <w:r w:rsidRPr="00F72DD7">
              <w:rPr>
                <w:rFonts w:hint="eastAsia"/>
                <w:sz w:val="24"/>
              </w:rPr>
              <w:t>同一人担任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DD7" w:rsidRPr="00B43413" w:rsidRDefault="00F72DD7" w:rsidP="000C317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不同</w:t>
            </w:r>
            <w:r w:rsidRPr="00F72DD7">
              <w:rPr>
                <w:rFonts w:hint="eastAsia"/>
                <w:sz w:val="24"/>
              </w:rPr>
              <w:t>人担任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DD7" w:rsidRPr="00B43413" w:rsidRDefault="00F72DD7" w:rsidP="000C317D">
            <w:pPr>
              <w:widowControl/>
              <w:jc w:val="center"/>
              <w:rPr>
                <w:sz w:val="24"/>
              </w:rPr>
            </w:pPr>
            <w:r w:rsidRPr="00F72DD7">
              <w:rPr>
                <w:rFonts w:hint="eastAsia"/>
                <w:sz w:val="24"/>
              </w:rPr>
              <w:t>不适用</w:t>
            </w:r>
          </w:p>
        </w:tc>
      </w:tr>
      <w:tr w:rsidR="00F72DD7" w:rsidRPr="00B43413" w:rsidTr="00FD3253">
        <w:trPr>
          <w:trHeight w:val="408"/>
        </w:trPr>
        <w:tc>
          <w:tcPr>
            <w:tcW w:w="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2DD7" w:rsidRPr="00B43413" w:rsidRDefault="00F72DD7" w:rsidP="000C317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预算业务管理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DD7" w:rsidRPr="00B43413" w:rsidRDefault="00FD3253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="00F72DD7" w:rsidRPr="00DB68D7">
              <w:rPr>
                <w:rFonts w:hint="eastAsia"/>
                <w:sz w:val="24"/>
              </w:rPr>
              <w:t>预算编制与预算审批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DD7" w:rsidRPr="00B43413" w:rsidRDefault="00F72DD7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DD7" w:rsidRPr="00B43413" w:rsidRDefault="00F72DD7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DD7" w:rsidRPr="00B43413" w:rsidRDefault="00F72DD7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F72DD7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2DD7" w:rsidRPr="00B43413" w:rsidRDefault="00F72DD7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DD7" w:rsidRPr="00B43413" w:rsidRDefault="00FD3253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="00F72DD7" w:rsidRPr="00DB68D7">
              <w:rPr>
                <w:rFonts w:hint="eastAsia"/>
                <w:sz w:val="24"/>
              </w:rPr>
              <w:t>预算审批与预算执行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DD7" w:rsidRPr="00B43413" w:rsidRDefault="00F72DD7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DD7" w:rsidRPr="00B43413" w:rsidRDefault="00F72DD7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DD7" w:rsidRPr="00B43413" w:rsidRDefault="00F72DD7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CC7CD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预算执行与分析评价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1D1D3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、决算编制与审核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  <w:r w:rsidRPr="00A81B35">
              <w:rPr>
                <w:rFonts w:hint="eastAsia"/>
                <w:sz w:val="24"/>
              </w:rPr>
              <w:t>收支业务管理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收款</w:t>
            </w:r>
            <w:r w:rsidR="004E21AC" w:rsidRPr="00DB68D7">
              <w:rPr>
                <w:rFonts w:hint="eastAsia"/>
                <w:sz w:val="24"/>
              </w:rPr>
              <w:t>与</w:t>
            </w:r>
            <w:r w:rsidRPr="00DB68D7">
              <w:rPr>
                <w:rFonts w:hint="eastAsia"/>
                <w:sz w:val="24"/>
              </w:rPr>
              <w:t>会计核算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支出申请</w:t>
            </w:r>
            <w:r w:rsidR="004E21AC" w:rsidRPr="00DB68D7">
              <w:rPr>
                <w:rFonts w:hint="eastAsia"/>
                <w:sz w:val="24"/>
              </w:rPr>
              <w:t>与</w:t>
            </w:r>
            <w:r w:rsidRPr="00DB68D7">
              <w:rPr>
                <w:rFonts w:hint="eastAsia"/>
                <w:sz w:val="24"/>
              </w:rPr>
              <w:t>内部审批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付款审批</w:t>
            </w:r>
            <w:r w:rsidR="004E21AC" w:rsidRPr="00DB68D7">
              <w:rPr>
                <w:rFonts w:hint="eastAsia"/>
                <w:sz w:val="24"/>
              </w:rPr>
              <w:t>与</w:t>
            </w:r>
            <w:r w:rsidRPr="00DB68D7">
              <w:rPr>
                <w:rFonts w:hint="eastAsia"/>
                <w:sz w:val="24"/>
              </w:rPr>
              <w:t>付款执行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业务经办</w:t>
            </w:r>
            <w:r w:rsidR="004E21AC" w:rsidRPr="00DB68D7">
              <w:rPr>
                <w:rFonts w:hint="eastAsia"/>
                <w:sz w:val="24"/>
              </w:rPr>
              <w:t>与</w:t>
            </w:r>
            <w:r w:rsidRPr="00DB68D7">
              <w:rPr>
                <w:rFonts w:hint="eastAsia"/>
                <w:sz w:val="24"/>
              </w:rPr>
              <w:t>会计核算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  <w:r w:rsidRPr="00A81B35">
              <w:rPr>
                <w:rFonts w:hint="eastAsia"/>
                <w:sz w:val="24"/>
              </w:rPr>
              <w:t>政府采购业务管理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4E21A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采购需求制定</w:t>
            </w:r>
            <w:r w:rsidR="004E21AC">
              <w:rPr>
                <w:rFonts w:hint="eastAsia"/>
                <w:sz w:val="24"/>
              </w:rPr>
              <w:t>与</w:t>
            </w:r>
            <w:r w:rsidRPr="00DB68D7">
              <w:rPr>
                <w:rFonts w:hint="eastAsia"/>
                <w:sz w:val="24"/>
              </w:rPr>
              <w:t>内部审</w:t>
            </w: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采购</w:t>
            </w: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文件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编制与复核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合同签订与验收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验收与保管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  <w:r w:rsidRPr="00A81B35">
              <w:rPr>
                <w:rFonts w:hint="eastAsia"/>
                <w:sz w:val="24"/>
              </w:rPr>
              <w:t>资产管理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办理货币资金业务的全过程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4E21A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无形资产的研发</w:t>
            </w:r>
            <w:r w:rsidR="004E21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与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管理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对外投资的可行性研究与评估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4E21A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资产配置、使用和处置的决策、执行</w:t>
            </w:r>
            <w:r w:rsidR="004E21AC">
              <w:rPr>
                <w:rFonts w:hint="eastAsia"/>
                <w:color w:val="000000"/>
                <w:sz w:val="24"/>
              </w:rPr>
              <w:t>与</w:t>
            </w:r>
            <w:r>
              <w:rPr>
                <w:rFonts w:hint="eastAsia"/>
                <w:color w:val="000000"/>
                <w:sz w:val="24"/>
              </w:rPr>
              <w:t>监督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  <w:r w:rsidRPr="00A81B35">
              <w:rPr>
                <w:rFonts w:hint="eastAsia"/>
                <w:sz w:val="24"/>
              </w:rPr>
              <w:t>建设项目管理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4E21A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项目建</w:t>
            </w:r>
            <w:r w:rsidR="004E21AC">
              <w:rPr>
                <w:rFonts w:hint="eastAsia"/>
                <w:sz w:val="24"/>
              </w:rPr>
              <w:t>议</w:t>
            </w:r>
            <w:r w:rsidRPr="00DB68D7">
              <w:rPr>
                <w:rFonts w:hint="eastAsia"/>
                <w:sz w:val="24"/>
              </w:rPr>
              <w:t>和可行性研究与项目决策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概预算编制与审核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项目实施与价款支付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竣工决算与竣工审计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  <w:r w:rsidRPr="00A81B35">
              <w:rPr>
                <w:rFonts w:hint="eastAsia"/>
                <w:sz w:val="24"/>
              </w:rPr>
              <w:t>合同管理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合同的拟订与审核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合同的审核与审批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合同的审批与订立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98"/>
        </w:trPr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FD325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Pr="00DB68D7">
              <w:rPr>
                <w:rFonts w:hint="eastAsia"/>
                <w:sz w:val="24"/>
              </w:rPr>
              <w:t>合同的执行与监督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widowControl/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86"/>
        </w:trPr>
        <w:tc>
          <w:tcPr>
            <w:tcW w:w="10567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F72DD7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对涉及内部权力集中的重点领域和关键岗位建立制衡机制的情况（单位数）</w:t>
            </w:r>
          </w:p>
        </w:tc>
      </w:tr>
      <w:tr w:rsidR="001D1D3B" w:rsidRPr="00B43413" w:rsidTr="00FD3253">
        <w:trPr>
          <w:trHeight w:val="385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2E4267" w:rsidRDefault="001D1D3B" w:rsidP="000C3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权力制衡机制</w:t>
            </w:r>
          </w:p>
        </w:tc>
        <w:tc>
          <w:tcPr>
            <w:tcW w:w="30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F72DD7" w:rsidRDefault="001D1D3B" w:rsidP="000C3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已建立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未建立</w:t>
            </w:r>
          </w:p>
        </w:tc>
        <w:tc>
          <w:tcPr>
            <w:tcW w:w="23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不适用</w:t>
            </w:r>
          </w:p>
        </w:tc>
      </w:tr>
      <w:tr w:rsidR="001D1D3B" w:rsidRPr="00B43413" w:rsidTr="00FD3253">
        <w:trPr>
          <w:trHeight w:val="385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FD32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2E4267">
              <w:rPr>
                <w:rFonts w:hint="eastAsia"/>
                <w:sz w:val="24"/>
              </w:rPr>
              <w:t>分事行权</w:t>
            </w:r>
          </w:p>
        </w:tc>
        <w:tc>
          <w:tcPr>
            <w:tcW w:w="30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F72DD7" w:rsidRDefault="001D1D3B" w:rsidP="000C317D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85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FD32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Pr="002E4267">
              <w:rPr>
                <w:rFonts w:hint="eastAsia"/>
                <w:sz w:val="24"/>
              </w:rPr>
              <w:t>分岗设权</w:t>
            </w:r>
          </w:p>
        </w:tc>
        <w:tc>
          <w:tcPr>
            <w:tcW w:w="30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85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FD32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Pr="002E4267">
              <w:rPr>
                <w:rFonts w:hint="eastAsia"/>
                <w:sz w:val="24"/>
              </w:rPr>
              <w:t>分级授权</w:t>
            </w:r>
          </w:p>
        </w:tc>
        <w:tc>
          <w:tcPr>
            <w:tcW w:w="30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85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B43413" w:rsidRDefault="001D1D3B" w:rsidP="00FD32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Pr="002E4267">
              <w:rPr>
                <w:rFonts w:hint="eastAsia"/>
                <w:sz w:val="24"/>
              </w:rPr>
              <w:t>关键岗位</w:t>
            </w:r>
            <w:r>
              <w:rPr>
                <w:rFonts w:hint="eastAsia"/>
                <w:sz w:val="24"/>
              </w:rPr>
              <w:t>轮岗</w:t>
            </w:r>
          </w:p>
        </w:tc>
        <w:tc>
          <w:tcPr>
            <w:tcW w:w="30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</w:p>
        </w:tc>
      </w:tr>
      <w:tr w:rsidR="001D1D3B" w:rsidRPr="00B43413" w:rsidTr="00FD3253">
        <w:trPr>
          <w:trHeight w:val="385"/>
        </w:trPr>
        <w:tc>
          <w:tcPr>
            <w:tcW w:w="2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1D3B" w:rsidRPr="002E4267" w:rsidRDefault="001D1D3B" w:rsidP="00FD32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、专项审计</w:t>
            </w:r>
          </w:p>
        </w:tc>
        <w:tc>
          <w:tcPr>
            <w:tcW w:w="3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1D3B" w:rsidRPr="00B43413" w:rsidRDefault="001D1D3B" w:rsidP="000C317D">
            <w:pPr>
              <w:jc w:val="center"/>
              <w:rPr>
                <w:sz w:val="24"/>
              </w:rPr>
            </w:pPr>
          </w:p>
        </w:tc>
      </w:tr>
    </w:tbl>
    <w:p w:rsidR="00F72DD7" w:rsidRDefault="00F72DD7"/>
    <w:tbl>
      <w:tblPr>
        <w:tblW w:w="10566" w:type="dxa"/>
        <w:tblInd w:w="-252" w:type="dxa"/>
        <w:tblLayout w:type="fixed"/>
        <w:tblLook w:val="0000"/>
      </w:tblPr>
      <w:tblGrid>
        <w:gridCol w:w="1766"/>
        <w:gridCol w:w="1571"/>
        <w:gridCol w:w="1701"/>
        <w:gridCol w:w="853"/>
        <w:gridCol w:w="989"/>
        <w:gridCol w:w="1843"/>
        <w:gridCol w:w="694"/>
        <w:gridCol w:w="1149"/>
      </w:tblGrid>
      <w:tr w:rsidR="00540627" w:rsidRPr="00A80E49" w:rsidTr="00D17AD7">
        <w:trPr>
          <w:trHeight w:val="616"/>
        </w:trPr>
        <w:tc>
          <w:tcPr>
            <w:tcW w:w="3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0627" w:rsidRDefault="00334FFD" w:rsidP="00334FF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已建立了信息系统，并将内部控制要求嵌入其中的单位数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B43413" w:rsidRDefault="00540627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B43413" w:rsidRDefault="00334FFD" w:rsidP="000C317D">
            <w:pPr>
              <w:widowControl/>
              <w:jc w:val="left"/>
              <w:rPr>
                <w:sz w:val="24"/>
              </w:rPr>
            </w:pPr>
            <w:r w:rsidRPr="001331A6">
              <w:rPr>
                <w:rFonts w:hint="eastAsia"/>
                <w:sz w:val="24"/>
              </w:rPr>
              <w:t>已建立内部控制制度体系的单位数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627" w:rsidRPr="00B43413" w:rsidRDefault="00540627" w:rsidP="000C317D">
            <w:pPr>
              <w:widowControl/>
              <w:jc w:val="left"/>
              <w:rPr>
                <w:sz w:val="24"/>
              </w:rPr>
            </w:pPr>
          </w:p>
        </w:tc>
      </w:tr>
      <w:tr w:rsidR="00E94F87" w:rsidRPr="00B43413" w:rsidTr="00D17AD7">
        <w:trPr>
          <w:trHeight w:val="119"/>
        </w:trPr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F87" w:rsidRDefault="00334FFD" w:rsidP="000A3B9A">
            <w:pPr>
              <w:jc w:val="left"/>
              <w:rPr>
                <w:sz w:val="24"/>
              </w:rPr>
            </w:pPr>
            <w:r>
              <w:br w:type="page"/>
            </w:r>
            <w:r w:rsidR="00E94F87">
              <w:br w:type="page"/>
            </w:r>
            <w:r w:rsidR="000A3B9A">
              <w:rPr>
                <w:rFonts w:hint="eastAsia"/>
                <w:sz w:val="24"/>
              </w:rPr>
              <w:t>所属单位</w:t>
            </w:r>
            <w:r w:rsidR="00E94F87">
              <w:rPr>
                <w:rFonts w:hint="eastAsia"/>
                <w:sz w:val="24"/>
              </w:rPr>
              <w:t>建立健全内部控制制度情况（单位数）</w:t>
            </w:r>
          </w:p>
        </w:tc>
        <w:tc>
          <w:tcPr>
            <w:tcW w:w="3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F87" w:rsidRDefault="00B219DA" w:rsidP="00B219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</w:t>
            </w:r>
            <w:r w:rsidR="00EE4BC4">
              <w:rPr>
                <w:rFonts w:hint="eastAsia"/>
                <w:sz w:val="24"/>
              </w:rPr>
              <w:t>业务</w:t>
            </w:r>
            <w:r>
              <w:rPr>
                <w:rFonts w:hint="eastAsia"/>
                <w:sz w:val="24"/>
              </w:rPr>
              <w:t>管理制度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F87" w:rsidRDefault="00E94F87" w:rsidP="000219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未建立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F87" w:rsidRDefault="00E94F87" w:rsidP="00E94F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已建立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F87" w:rsidRDefault="00E94F87" w:rsidP="000219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不适用</w:t>
            </w:r>
          </w:p>
        </w:tc>
      </w:tr>
      <w:tr w:rsidR="00E94F87" w:rsidRPr="00B43413" w:rsidTr="00D17AD7">
        <w:trPr>
          <w:trHeight w:val="119"/>
        </w:trPr>
        <w:tc>
          <w:tcPr>
            <w:tcW w:w="17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F87" w:rsidRDefault="00E94F87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F87" w:rsidRPr="0094410E" w:rsidRDefault="000A3B9A" w:rsidP="000C31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="00E94F87">
              <w:rPr>
                <w:rFonts w:hint="eastAsia"/>
                <w:sz w:val="24"/>
              </w:rPr>
              <w:t>预算</w:t>
            </w:r>
            <w:r>
              <w:rPr>
                <w:rFonts w:hint="eastAsia"/>
                <w:sz w:val="24"/>
              </w:rPr>
              <w:t>业务</w:t>
            </w:r>
            <w:r w:rsidR="00E94F87">
              <w:rPr>
                <w:rFonts w:hint="eastAsia"/>
                <w:sz w:val="24"/>
              </w:rPr>
              <w:t>管理制度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</w:tr>
      <w:tr w:rsidR="00E94F87" w:rsidRPr="00B43413" w:rsidTr="00D17AD7">
        <w:trPr>
          <w:trHeight w:val="221"/>
        </w:trPr>
        <w:tc>
          <w:tcPr>
            <w:tcW w:w="17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F87" w:rsidRDefault="00E94F87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F87" w:rsidRPr="0094410E" w:rsidRDefault="000A3B9A" w:rsidP="000C31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="00E94F87">
              <w:rPr>
                <w:rFonts w:hint="eastAsia"/>
                <w:sz w:val="24"/>
              </w:rPr>
              <w:t>收支</w:t>
            </w:r>
            <w:r>
              <w:rPr>
                <w:rFonts w:hint="eastAsia"/>
                <w:sz w:val="24"/>
              </w:rPr>
              <w:t>业务</w:t>
            </w:r>
            <w:r w:rsidR="00E94F87">
              <w:rPr>
                <w:rFonts w:hint="eastAsia"/>
                <w:sz w:val="24"/>
              </w:rPr>
              <w:t>管理制度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</w:tr>
      <w:tr w:rsidR="00E94F87" w:rsidRPr="00B43413" w:rsidTr="00D17AD7">
        <w:trPr>
          <w:trHeight w:val="117"/>
        </w:trPr>
        <w:tc>
          <w:tcPr>
            <w:tcW w:w="17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F87" w:rsidRDefault="00E94F87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F87" w:rsidRPr="0094410E" w:rsidRDefault="000A3B9A" w:rsidP="000C31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="00E94F87">
              <w:rPr>
                <w:rFonts w:hint="eastAsia"/>
                <w:sz w:val="24"/>
              </w:rPr>
              <w:t>政府采购</w:t>
            </w:r>
            <w:r w:rsidR="007E04D7">
              <w:rPr>
                <w:rFonts w:hint="eastAsia"/>
                <w:sz w:val="24"/>
              </w:rPr>
              <w:t>业务</w:t>
            </w:r>
            <w:r w:rsidR="00E94F87">
              <w:rPr>
                <w:rFonts w:hint="eastAsia"/>
                <w:sz w:val="24"/>
              </w:rPr>
              <w:t>管理制度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</w:tr>
      <w:tr w:rsidR="00E94F87" w:rsidRPr="00B43413" w:rsidTr="00D17AD7">
        <w:trPr>
          <w:trHeight w:val="117"/>
        </w:trPr>
        <w:tc>
          <w:tcPr>
            <w:tcW w:w="17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F87" w:rsidRDefault="00E94F87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F87" w:rsidRPr="0094410E" w:rsidRDefault="000A3B9A" w:rsidP="000C31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="00E94F87">
              <w:rPr>
                <w:rFonts w:hint="eastAsia"/>
                <w:sz w:val="24"/>
              </w:rPr>
              <w:t>资产管理制度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</w:tr>
      <w:tr w:rsidR="00E94F87" w:rsidRPr="00B43413" w:rsidTr="00D17AD7">
        <w:trPr>
          <w:trHeight w:val="117"/>
        </w:trPr>
        <w:tc>
          <w:tcPr>
            <w:tcW w:w="17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F87" w:rsidRDefault="00E94F87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F87" w:rsidRPr="0094410E" w:rsidRDefault="000A3B9A" w:rsidP="000C31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 w:rsidR="00E94F87">
              <w:rPr>
                <w:rFonts w:hint="eastAsia"/>
                <w:sz w:val="24"/>
              </w:rPr>
              <w:t>建设项目管理制度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</w:tr>
      <w:tr w:rsidR="00E94F87" w:rsidRPr="00B43413" w:rsidTr="00D17AD7">
        <w:trPr>
          <w:trHeight w:val="117"/>
        </w:trPr>
        <w:tc>
          <w:tcPr>
            <w:tcW w:w="17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F87" w:rsidRDefault="00E94F87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F87" w:rsidRPr="0094410E" w:rsidRDefault="000A3B9A" w:rsidP="000C31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 w:rsidR="00E94F87">
              <w:rPr>
                <w:rFonts w:hint="eastAsia"/>
                <w:sz w:val="24"/>
              </w:rPr>
              <w:t>合同管理制度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</w:tr>
      <w:tr w:rsidR="00E94F87" w:rsidRPr="00B43413" w:rsidTr="00D17AD7">
        <w:trPr>
          <w:trHeight w:val="259"/>
        </w:trPr>
        <w:tc>
          <w:tcPr>
            <w:tcW w:w="17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F87" w:rsidRDefault="00E94F87" w:rsidP="000C31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F87" w:rsidRPr="0094410E" w:rsidRDefault="000A3B9A" w:rsidP="000C31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 w:rsidR="00E94F87">
              <w:rPr>
                <w:rFonts w:hint="eastAsia"/>
                <w:sz w:val="24"/>
              </w:rPr>
              <w:t>其他</w:t>
            </w:r>
            <w:r w:rsidR="007E04D7">
              <w:rPr>
                <w:rFonts w:hint="eastAsia"/>
                <w:sz w:val="24"/>
              </w:rPr>
              <w:t>领域</w:t>
            </w:r>
            <w:r w:rsidR="00E94F87">
              <w:rPr>
                <w:rFonts w:hint="eastAsia"/>
                <w:sz w:val="24"/>
              </w:rPr>
              <w:t>管理制度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F87" w:rsidRDefault="00E94F87" w:rsidP="00475D74">
            <w:pPr>
              <w:jc w:val="center"/>
            </w:pPr>
          </w:p>
        </w:tc>
      </w:tr>
    </w:tbl>
    <w:p w:rsidR="00D52454" w:rsidRDefault="00D52454" w:rsidP="003A4F6E">
      <w:pPr>
        <w:spacing w:line="20" w:lineRule="exact"/>
      </w:pPr>
    </w:p>
    <w:p w:rsidR="008E3016" w:rsidRDefault="008E3016" w:rsidP="00AB6762"/>
    <w:sectPr w:rsidR="008E3016" w:rsidSect="004E21AC">
      <w:footerReference w:type="even" r:id="rId8"/>
      <w:footerReference w:type="default" r:id="rId9"/>
      <w:pgSz w:w="11906" w:h="16838"/>
      <w:pgMar w:top="1134" w:right="849" w:bottom="1276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7A0" w:rsidRDefault="000267A0">
      <w:r>
        <w:separator/>
      </w:r>
    </w:p>
  </w:endnote>
  <w:endnote w:type="continuationSeparator" w:id="1">
    <w:p w:rsidR="000267A0" w:rsidRDefault="0002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7D" w:rsidRDefault="00A648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317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17D" w:rsidRDefault="000C317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7D" w:rsidRDefault="00A648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317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68D">
      <w:rPr>
        <w:rStyle w:val="a5"/>
        <w:noProof/>
      </w:rPr>
      <w:t>3</w:t>
    </w:r>
    <w:r>
      <w:rPr>
        <w:rStyle w:val="a5"/>
      </w:rPr>
      <w:fldChar w:fldCharType="end"/>
    </w:r>
  </w:p>
  <w:p w:rsidR="000C317D" w:rsidRDefault="000C31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7A0" w:rsidRDefault="000267A0">
      <w:r>
        <w:separator/>
      </w:r>
    </w:p>
  </w:footnote>
  <w:footnote w:type="continuationSeparator" w:id="1">
    <w:p w:rsidR="000267A0" w:rsidRDefault="000267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61441"/>
    <w:multiLevelType w:val="hybridMultilevel"/>
    <w:tmpl w:val="53C6321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89203F6"/>
    <w:multiLevelType w:val="hybridMultilevel"/>
    <w:tmpl w:val="375AD8D0"/>
    <w:lvl w:ilvl="0" w:tplc="81F2C954">
      <w:start w:val="1"/>
      <w:numFmt w:val="decimal"/>
      <w:lvlText w:val="%1."/>
      <w:lvlJc w:val="left"/>
      <w:pPr>
        <w:ind w:left="1408" w:hanging="8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03F"/>
    <w:rsid w:val="00001ADD"/>
    <w:rsid w:val="00004163"/>
    <w:rsid w:val="00011DEB"/>
    <w:rsid w:val="000134C4"/>
    <w:rsid w:val="0001539B"/>
    <w:rsid w:val="00021969"/>
    <w:rsid w:val="00022308"/>
    <w:rsid w:val="00026286"/>
    <w:rsid w:val="000265D5"/>
    <w:rsid w:val="000267A0"/>
    <w:rsid w:val="00042877"/>
    <w:rsid w:val="00081D61"/>
    <w:rsid w:val="0009302D"/>
    <w:rsid w:val="000A00B5"/>
    <w:rsid w:val="000A3B9A"/>
    <w:rsid w:val="000A6AF9"/>
    <w:rsid w:val="000B1BC8"/>
    <w:rsid w:val="000C099A"/>
    <w:rsid w:val="000C317D"/>
    <w:rsid w:val="000C321E"/>
    <w:rsid w:val="000C6C8E"/>
    <w:rsid w:val="000C7A72"/>
    <w:rsid w:val="000D286E"/>
    <w:rsid w:val="000D4E55"/>
    <w:rsid w:val="000D5640"/>
    <w:rsid w:val="000D666C"/>
    <w:rsid w:val="000F0A36"/>
    <w:rsid w:val="000F34D5"/>
    <w:rsid w:val="000F6800"/>
    <w:rsid w:val="001019A9"/>
    <w:rsid w:val="00104BB5"/>
    <w:rsid w:val="00105104"/>
    <w:rsid w:val="00106CC3"/>
    <w:rsid w:val="00107110"/>
    <w:rsid w:val="00112CEA"/>
    <w:rsid w:val="00116824"/>
    <w:rsid w:val="00120804"/>
    <w:rsid w:val="00120C25"/>
    <w:rsid w:val="00125F80"/>
    <w:rsid w:val="00127443"/>
    <w:rsid w:val="00130702"/>
    <w:rsid w:val="001331A6"/>
    <w:rsid w:val="001342D9"/>
    <w:rsid w:val="001402D1"/>
    <w:rsid w:val="001415FE"/>
    <w:rsid w:val="00144417"/>
    <w:rsid w:val="00172219"/>
    <w:rsid w:val="001737E5"/>
    <w:rsid w:val="0017557F"/>
    <w:rsid w:val="0017791B"/>
    <w:rsid w:val="00180113"/>
    <w:rsid w:val="00185140"/>
    <w:rsid w:val="00191710"/>
    <w:rsid w:val="001A21BC"/>
    <w:rsid w:val="001A2302"/>
    <w:rsid w:val="001B76CC"/>
    <w:rsid w:val="001C62AF"/>
    <w:rsid w:val="001D1D3B"/>
    <w:rsid w:val="001D3A15"/>
    <w:rsid w:val="001D69EE"/>
    <w:rsid w:val="001E14E5"/>
    <w:rsid w:val="00203372"/>
    <w:rsid w:val="00205DB0"/>
    <w:rsid w:val="00207DFB"/>
    <w:rsid w:val="00213974"/>
    <w:rsid w:val="002168D0"/>
    <w:rsid w:val="00220934"/>
    <w:rsid w:val="00227F7C"/>
    <w:rsid w:val="002351A6"/>
    <w:rsid w:val="00242477"/>
    <w:rsid w:val="0024403F"/>
    <w:rsid w:val="002474FA"/>
    <w:rsid w:val="00247637"/>
    <w:rsid w:val="00252CE3"/>
    <w:rsid w:val="0025311E"/>
    <w:rsid w:val="0025313C"/>
    <w:rsid w:val="0025662F"/>
    <w:rsid w:val="0026086F"/>
    <w:rsid w:val="0026166A"/>
    <w:rsid w:val="0026175D"/>
    <w:rsid w:val="002621E2"/>
    <w:rsid w:val="002626D3"/>
    <w:rsid w:val="00264A86"/>
    <w:rsid w:val="00270A7B"/>
    <w:rsid w:val="00272812"/>
    <w:rsid w:val="00281E30"/>
    <w:rsid w:val="0029167A"/>
    <w:rsid w:val="00294DC1"/>
    <w:rsid w:val="002A0A66"/>
    <w:rsid w:val="002A5884"/>
    <w:rsid w:val="002B005E"/>
    <w:rsid w:val="002B0C38"/>
    <w:rsid w:val="002B3839"/>
    <w:rsid w:val="002C2C95"/>
    <w:rsid w:val="002C361C"/>
    <w:rsid w:val="002C72BD"/>
    <w:rsid w:val="002D1657"/>
    <w:rsid w:val="002D59DA"/>
    <w:rsid w:val="002D656E"/>
    <w:rsid w:val="002D6BB1"/>
    <w:rsid w:val="002D700E"/>
    <w:rsid w:val="002E020B"/>
    <w:rsid w:val="002E35AC"/>
    <w:rsid w:val="002E62F4"/>
    <w:rsid w:val="002F149F"/>
    <w:rsid w:val="002F670B"/>
    <w:rsid w:val="00301B9A"/>
    <w:rsid w:val="00311513"/>
    <w:rsid w:val="003205B2"/>
    <w:rsid w:val="00327FA1"/>
    <w:rsid w:val="0033201A"/>
    <w:rsid w:val="00334FFD"/>
    <w:rsid w:val="00337E95"/>
    <w:rsid w:val="00337FDE"/>
    <w:rsid w:val="003551E7"/>
    <w:rsid w:val="00357BF8"/>
    <w:rsid w:val="0038309E"/>
    <w:rsid w:val="00387FDF"/>
    <w:rsid w:val="003922E0"/>
    <w:rsid w:val="003A25DE"/>
    <w:rsid w:val="003A4F6E"/>
    <w:rsid w:val="003B1410"/>
    <w:rsid w:val="003B443B"/>
    <w:rsid w:val="003C6787"/>
    <w:rsid w:val="003E41FB"/>
    <w:rsid w:val="003E71E6"/>
    <w:rsid w:val="003E7B92"/>
    <w:rsid w:val="003F2AE7"/>
    <w:rsid w:val="003F74AB"/>
    <w:rsid w:val="004006FC"/>
    <w:rsid w:val="004021D4"/>
    <w:rsid w:val="0040487A"/>
    <w:rsid w:val="00405129"/>
    <w:rsid w:val="00406FA4"/>
    <w:rsid w:val="00412350"/>
    <w:rsid w:val="004157FE"/>
    <w:rsid w:val="004202A0"/>
    <w:rsid w:val="00426783"/>
    <w:rsid w:val="00427B25"/>
    <w:rsid w:val="004445E8"/>
    <w:rsid w:val="0044568D"/>
    <w:rsid w:val="00451A4F"/>
    <w:rsid w:val="004605AE"/>
    <w:rsid w:val="004627D8"/>
    <w:rsid w:val="00471C2C"/>
    <w:rsid w:val="004731D9"/>
    <w:rsid w:val="00475D74"/>
    <w:rsid w:val="00480EC7"/>
    <w:rsid w:val="00494AA3"/>
    <w:rsid w:val="004A30A2"/>
    <w:rsid w:val="004A7705"/>
    <w:rsid w:val="004B1BC7"/>
    <w:rsid w:val="004C23DB"/>
    <w:rsid w:val="004C4D65"/>
    <w:rsid w:val="004C71E3"/>
    <w:rsid w:val="004D52DF"/>
    <w:rsid w:val="004E21AC"/>
    <w:rsid w:val="004F1A8B"/>
    <w:rsid w:val="00500404"/>
    <w:rsid w:val="0050059A"/>
    <w:rsid w:val="005072B8"/>
    <w:rsid w:val="0051015B"/>
    <w:rsid w:val="00521147"/>
    <w:rsid w:val="00527D6A"/>
    <w:rsid w:val="00532289"/>
    <w:rsid w:val="00540627"/>
    <w:rsid w:val="00541B17"/>
    <w:rsid w:val="00545720"/>
    <w:rsid w:val="005520EA"/>
    <w:rsid w:val="00564F10"/>
    <w:rsid w:val="0056765B"/>
    <w:rsid w:val="00571618"/>
    <w:rsid w:val="00573670"/>
    <w:rsid w:val="00574CAA"/>
    <w:rsid w:val="00584375"/>
    <w:rsid w:val="00591154"/>
    <w:rsid w:val="005A3FCD"/>
    <w:rsid w:val="005B08BC"/>
    <w:rsid w:val="005B153E"/>
    <w:rsid w:val="005B40A8"/>
    <w:rsid w:val="005B519E"/>
    <w:rsid w:val="005B51F1"/>
    <w:rsid w:val="005B662E"/>
    <w:rsid w:val="005C0D64"/>
    <w:rsid w:val="005D059B"/>
    <w:rsid w:val="005D08EA"/>
    <w:rsid w:val="005D0E1D"/>
    <w:rsid w:val="005E4557"/>
    <w:rsid w:val="005F399D"/>
    <w:rsid w:val="005F5A94"/>
    <w:rsid w:val="005F6E6B"/>
    <w:rsid w:val="006031D0"/>
    <w:rsid w:val="00605CF4"/>
    <w:rsid w:val="00627B6B"/>
    <w:rsid w:val="0063377E"/>
    <w:rsid w:val="00637674"/>
    <w:rsid w:val="00661A7C"/>
    <w:rsid w:val="006620AB"/>
    <w:rsid w:val="0066498B"/>
    <w:rsid w:val="00671D30"/>
    <w:rsid w:val="00674EC4"/>
    <w:rsid w:val="00681936"/>
    <w:rsid w:val="00682861"/>
    <w:rsid w:val="006841AA"/>
    <w:rsid w:val="00690C7A"/>
    <w:rsid w:val="00690CDC"/>
    <w:rsid w:val="006A597E"/>
    <w:rsid w:val="006B4130"/>
    <w:rsid w:val="006B5020"/>
    <w:rsid w:val="006B59B9"/>
    <w:rsid w:val="006B5DEC"/>
    <w:rsid w:val="006D5D8C"/>
    <w:rsid w:val="006E635E"/>
    <w:rsid w:val="006F5DCE"/>
    <w:rsid w:val="00701F9F"/>
    <w:rsid w:val="007050AB"/>
    <w:rsid w:val="00710645"/>
    <w:rsid w:val="00710AE9"/>
    <w:rsid w:val="00711D92"/>
    <w:rsid w:val="00711F4D"/>
    <w:rsid w:val="00712326"/>
    <w:rsid w:val="0071587D"/>
    <w:rsid w:val="00724D88"/>
    <w:rsid w:val="007251A4"/>
    <w:rsid w:val="00730561"/>
    <w:rsid w:val="0073520E"/>
    <w:rsid w:val="00746416"/>
    <w:rsid w:val="007604BB"/>
    <w:rsid w:val="00760D20"/>
    <w:rsid w:val="007619D2"/>
    <w:rsid w:val="00764DEC"/>
    <w:rsid w:val="00764F7A"/>
    <w:rsid w:val="007714FC"/>
    <w:rsid w:val="007719CF"/>
    <w:rsid w:val="007779AA"/>
    <w:rsid w:val="00783EE0"/>
    <w:rsid w:val="00785397"/>
    <w:rsid w:val="00786919"/>
    <w:rsid w:val="00794CF7"/>
    <w:rsid w:val="007B1C2B"/>
    <w:rsid w:val="007B3463"/>
    <w:rsid w:val="007B7BA6"/>
    <w:rsid w:val="007D1AEE"/>
    <w:rsid w:val="007D7C1C"/>
    <w:rsid w:val="007E04D7"/>
    <w:rsid w:val="007F0E9B"/>
    <w:rsid w:val="0080339D"/>
    <w:rsid w:val="00813B83"/>
    <w:rsid w:val="00815554"/>
    <w:rsid w:val="00816416"/>
    <w:rsid w:val="008343C7"/>
    <w:rsid w:val="00842C51"/>
    <w:rsid w:val="00843E8E"/>
    <w:rsid w:val="00847E27"/>
    <w:rsid w:val="008511A9"/>
    <w:rsid w:val="00862BD9"/>
    <w:rsid w:val="00862ECE"/>
    <w:rsid w:val="00863E5E"/>
    <w:rsid w:val="00870088"/>
    <w:rsid w:val="008705A8"/>
    <w:rsid w:val="00871400"/>
    <w:rsid w:val="00871C5E"/>
    <w:rsid w:val="00874645"/>
    <w:rsid w:val="0087741A"/>
    <w:rsid w:val="00890009"/>
    <w:rsid w:val="008900E5"/>
    <w:rsid w:val="00895367"/>
    <w:rsid w:val="008A0447"/>
    <w:rsid w:val="008A076E"/>
    <w:rsid w:val="008A6CD7"/>
    <w:rsid w:val="008B1D63"/>
    <w:rsid w:val="008B279D"/>
    <w:rsid w:val="008C25C8"/>
    <w:rsid w:val="008E0330"/>
    <w:rsid w:val="008E268E"/>
    <w:rsid w:val="008E3016"/>
    <w:rsid w:val="009050AA"/>
    <w:rsid w:val="00905810"/>
    <w:rsid w:val="00910470"/>
    <w:rsid w:val="009106B3"/>
    <w:rsid w:val="00915BD4"/>
    <w:rsid w:val="00916E3B"/>
    <w:rsid w:val="0092383A"/>
    <w:rsid w:val="009420D6"/>
    <w:rsid w:val="0094410E"/>
    <w:rsid w:val="00945A26"/>
    <w:rsid w:val="00946BF0"/>
    <w:rsid w:val="00951FC4"/>
    <w:rsid w:val="00954768"/>
    <w:rsid w:val="00954A4E"/>
    <w:rsid w:val="009606B9"/>
    <w:rsid w:val="00961AB0"/>
    <w:rsid w:val="00962398"/>
    <w:rsid w:val="00964A6E"/>
    <w:rsid w:val="0097346C"/>
    <w:rsid w:val="0097491E"/>
    <w:rsid w:val="00975980"/>
    <w:rsid w:val="00980B00"/>
    <w:rsid w:val="009963EE"/>
    <w:rsid w:val="009977D3"/>
    <w:rsid w:val="009E1ED9"/>
    <w:rsid w:val="009F0139"/>
    <w:rsid w:val="009F2E19"/>
    <w:rsid w:val="009F32C1"/>
    <w:rsid w:val="00A05201"/>
    <w:rsid w:val="00A058A5"/>
    <w:rsid w:val="00A13ADC"/>
    <w:rsid w:val="00A15416"/>
    <w:rsid w:val="00A15684"/>
    <w:rsid w:val="00A253EE"/>
    <w:rsid w:val="00A34C7B"/>
    <w:rsid w:val="00A42002"/>
    <w:rsid w:val="00A45B20"/>
    <w:rsid w:val="00A56151"/>
    <w:rsid w:val="00A57C5B"/>
    <w:rsid w:val="00A612ED"/>
    <w:rsid w:val="00A6485F"/>
    <w:rsid w:val="00A649B3"/>
    <w:rsid w:val="00A67EA4"/>
    <w:rsid w:val="00A706C9"/>
    <w:rsid w:val="00A80E49"/>
    <w:rsid w:val="00A82445"/>
    <w:rsid w:val="00A850C5"/>
    <w:rsid w:val="00A90783"/>
    <w:rsid w:val="00AA519E"/>
    <w:rsid w:val="00AB01B0"/>
    <w:rsid w:val="00AB1B7E"/>
    <w:rsid w:val="00AB2F9D"/>
    <w:rsid w:val="00AB595B"/>
    <w:rsid w:val="00AB6762"/>
    <w:rsid w:val="00AB7535"/>
    <w:rsid w:val="00AC3037"/>
    <w:rsid w:val="00AC47E7"/>
    <w:rsid w:val="00AD0542"/>
    <w:rsid w:val="00AD544A"/>
    <w:rsid w:val="00AE0AA7"/>
    <w:rsid w:val="00AE2D70"/>
    <w:rsid w:val="00AE38A7"/>
    <w:rsid w:val="00AE547B"/>
    <w:rsid w:val="00AF448B"/>
    <w:rsid w:val="00AF7CE4"/>
    <w:rsid w:val="00B14D98"/>
    <w:rsid w:val="00B15F98"/>
    <w:rsid w:val="00B219DA"/>
    <w:rsid w:val="00B22C7E"/>
    <w:rsid w:val="00B41D95"/>
    <w:rsid w:val="00B43413"/>
    <w:rsid w:val="00B44A29"/>
    <w:rsid w:val="00B44E43"/>
    <w:rsid w:val="00B56FCE"/>
    <w:rsid w:val="00B6554C"/>
    <w:rsid w:val="00B73D70"/>
    <w:rsid w:val="00B75A9F"/>
    <w:rsid w:val="00B81C02"/>
    <w:rsid w:val="00B8297C"/>
    <w:rsid w:val="00B87462"/>
    <w:rsid w:val="00B90D32"/>
    <w:rsid w:val="00B91E2B"/>
    <w:rsid w:val="00B936AB"/>
    <w:rsid w:val="00B94E0E"/>
    <w:rsid w:val="00BA26F8"/>
    <w:rsid w:val="00BA2924"/>
    <w:rsid w:val="00BA3DAF"/>
    <w:rsid w:val="00BA70EA"/>
    <w:rsid w:val="00BB0551"/>
    <w:rsid w:val="00BB2001"/>
    <w:rsid w:val="00BC148F"/>
    <w:rsid w:val="00BC21DB"/>
    <w:rsid w:val="00BE6837"/>
    <w:rsid w:val="00BF1C23"/>
    <w:rsid w:val="00BF3BFA"/>
    <w:rsid w:val="00C123C6"/>
    <w:rsid w:val="00C14D43"/>
    <w:rsid w:val="00C262FB"/>
    <w:rsid w:val="00C325A2"/>
    <w:rsid w:val="00C40196"/>
    <w:rsid w:val="00C42C3A"/>
    <w:rsid w:val="00C57924"/>
    <w:rsid w:val="00C6566D"/>
    <w:rsid w:val="00C73B75"/>
    <w:rsid w:val="00C85554"/>
    <w:rsid w:val="00CA163A"/>
    <w:rsid w:val="00CA174F"/>
    <w:rsid w:val="00CA352C"/>
    <w:rsid w:val="00CA3637"/>
    <w:rsid w:val="00CB6C7A"/>
    <w:rsid w:val="00CB7A62"/>
    <w:rsid w:val="00CB7B3C"/>
    <w:rsid w:val="00CD048E"/>
    <w:rsid w:val="00CD071B"/>
    <w:rsid w:val="00CD3572"/>
    <w:rsid w:val="00CE35B0"/>
    <w:rsid w:val="00CF0AE6"/>
    <w:rsid w:val="00D04540"/>
    <w:rsid w:val="00D11F45"/>
    <w:rsid w:val="00D13B0A"/>
    <w:rsid w:val="00D13C7E"/>
    <w:rsid w:val="00D17AD7"/>
    <w:rsid w:val="00D203E3"/>
    <w:rsid w:val="00D20ABB"/>
    <w:rsid w:val="00D3323B"/>
    <w:rsid w:val="00D34E44"/>
    <w:rsid w:val="00D518FA"/>
    <w:rsid w:val="00D52454"/>
    <w:rsid w:val="00D53D40"/>
    <w:rsid w:val="00D5547F"/>
    <w:rsid w:val="00D65D97"/>
    <w:rsid w:val="00D726FB"/>
    <w:rsid w:val="00D80D70"/>
    <w:rsid w:val="00D9171F"/>
    <w:rsid w:val="00D96FE0"/>
    <w:rsid w:val="00DA45B0"/>
    <w:rsid w:val="00DA561B"/>
    <w:rsid w:val="00DD0CC7"/>
    <w:rsid w:val="00DD14D3"/>
    <w:rsid w:val="00DD5588"/>
    <w:rsid w:val="00DD7470"/>
    <w:rsid w:val="00DE0A37"/>
    <w:rsid w:val="00DE3FDA"/>
    <w:rsid w:val="00DE431B"/>
    <w:rsid w:val="00DE76B9"/>
    <w:rsid w:val="00DF2CD8"/>
    <w:rsid w:val="00DF5EDE"/>
    <w:rsid w:val="00E0189B"/>
    <w:rsid w:val="00E11DCE"/>
    <w:rsid w:val="00E2120F"/>
    <w:rsid w:val="00E24008"/>
    <w:rsid w:val="00E2572B"/>
    <w:rsid w:val="00E32F76"/>
    <w:rsid w:val="00E35FC6"/>
    <w:rsid w:val="00E5090F"/>
    <w:rsid w:val="00E56E7E"/>
    <w:rsid w:val="00E579ED"/>
    <w:rsid w:val="00E7262D"/>
    <w:rsid w:val="00E909E6"/>
    <w:rsid w:val="00E92EDB"/>
    <w:rsid w:val="00E94F87"/>
    <w:rsid w:val="00EA36BC"/>
    <w:rsid w:val="00EA3CF7"/>
    <w:rsid w:val="00EA3FBC"/>
    <w:rsid w:val="00EB0325"/>
    <w:rsid w:val="00EB49F9"/>
    <w:rsid w:val="00EC21E4"/>
    <w:rsid w:val="00EC7299"/>
    <w:rsid w:val="00ED2AA4"/>
    <w:rsid w:val="00ED2FDC"/>
    <w:rsid w:val="00ED7AAF"/>
    <w:rsid w:val="00ED7D75"/>
    <w:rsid w:val="00EE25BB"/>
    <w:rsid w:val="00EE39FB"/>
    <w:rsid w:val="00EE4BC4"/>
    <w:rsid w:val="00EF03A7"/>
    <w:rsid w:val="00F01F0A"/>
    <w:rsid w:val="00F148FF"/>
    <w:rsid w:val="00F45578"/>
    <w:rsid w:val="00F52F60"/>
    <w:rsid w:val="00F71662"/>
    <w:rsid w:val="00F72DD7"/>
    <w:rsid w:val="00F7444C"/>
    <w:rsid w:val="00F84803"/>
    <w:rsid w:val="00F91434"/>
    <w:rsid w:val="00FA4E55"/>
    <w:rsid w:val="00FC0DE2"/>
    <w:rsid w:val="00FC67A6"/>
    <w:rsid w:val="00FC699E"/>
    <w:rsid w:val="00FC7767"/>
    <w:rsid w:val="00FD223B"/>
    <w:rsid w:val="00FD27BA"/>
    <w:rsid w:val="00FD28D8"/>
    <w:rsid w:val="00FD3253"/>
    <w:rsid w:val="00FD6439"/>
    <w:rsid w:val="00FE4C69"/>
    <w:rsid w:val="00FE7937"/>
    <w:rsid w:val="00FF257A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5588"/>
    <w:rPr>
      <w:sz w:val="18"/>
      <w:szCs w:val="18"/>
    </w:rPr>
  </w:style>
  <w:style w:type="paragraph" w:styleId="a4">
    <w:name w:val="footer"/>
    <w:basedOn w:val="a"/>
    <w:rsid w:val="00DD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D5588"/>
  </w:style>
  <w:style w:type="character" w:styleId="a6">
    <w:name w:val="Hyperlink"/>
    <w:basedOn w:val="a0"/>
    <w:rsid w:val="007B7BA6"/>
    <w:rPr>
      <w:color w:val="0000FF"/>
      <w:u w:val="single"/>
    </w:rPr>
  </w:style>
  <w:style w:type="paragraph" w:styleId="a7">
    <w:name w:val="footnote text"/>
    <w:basedOn w:val="a"/>
    <w:semiHidden/>
    <w:rsid w:val="003E41FB"/>
    <w:pPr>
      <w:snapToGrid w:val="0"/>
      <w:jc w:val="left"/>
    </w:pPr>
    <w:rPr>
      <w:sz w:val="18"/>
      <w:szCs w:val="18"/>
    </w:rPr>
  </w:style>
  <w:style w:type="character" w:styleId="a8">
    <w:name w:val="footnote reference"/>
    <w:basedOn w:val="a0"/>
    <w:semiHidden/>
    <w:rsid w:val="003E41FB"/>
    <w:rPr>
      <w:vertAlign w:val="superscript"/>
    </w:rPr>
  </w:style>
  <w:style w:type="paragraph" w:styleId="a9">
    <w:name w:val="header"/>
    <w:basedOn w:val="a"/>
    <w:link w:val="Char"/>
    <w:rsid w:val="00415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4157FE"/>
    <w:rPr>
      <w:kern w:val="2"/>
      <w:sz w:val="18"/>
      <w:szCs w:val="18"/>
    </w:rPr>
  </w:style>
  <w:style w:type="character" w:styleId="aa">
    <w:name w:val="FollowedHyperlink"/>
    <w:basedOn w:val="a0"/>
    <w:rsid w:val="00815554"/>
    <w:rPr>
      <w:color w:val="800080"/>
      <w:u w:val="single"/>
    </w:rPr>
  </w:style>
  <w:style w:type="paragraph" w:styleId="ab">
    <w:name w:val="Body Text"/>
    <w:basedOn w:val="a"/>
    <w:link w:val="Char0"/>
    <w:rsid w:val="004627D8"/>
    <w:pPr>
      <w:adjustRightInd w:val="0"/>
      <w:jc w:val="left"/>
      <w:textAlignment w:val="baseline"/>
    </w:pPr>
    <w:rPr>
      <w:szCs w:val="20"/>
    </w:rPr>
  </w:style>
  <w:style w:type="character" w:customStyle="1" w:styleId="Char0">
    <w:name w:val="正文文本 Char"/>
    <w:basedOn w:val="a0"/>
    <w:link w:val="ab"/>
    <w:rsid w:val="004627D8"/>
    <w:rPr>
      <w:kern w:val="2"/>
      <w:sz w:val="21"/>
    </w:rPr>
  </w:style>
  <w:style w:type="paragraph" w:styleId="ac">
    <w:name w:val="List Paragraph"/>
    <w:basedOn w:val="a"/>
    <w:uiPriority w:val="34"/>
    <w:qFormat/>
    <w:rsid w:val="004006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37E40-C333-48F1-9731-40FF1264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Links>
    <vt:vector size="6" baseType="variant">
      <vt:variant>
        <vt:i4>2883671</vt:i4>
      </vt:variant>
      <vt:variant>
        <vt:i4>0</vt:i4>
      </vt:variant>
      <vt:variant>
        <vt:i4>0</vt:i4>
      </vt:variant>
      <vt:variant>
        <vt:i4>5</vt:i4>
      </vt:variant>
      <vt:variant>
        <vt:lpwstr>mailto:michuanjun@mof.gov.cn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签     报</dc:title>
  <dc:creator>zm</dc:creator>
  <cp:lastModifiedBy>michuanjun</cp:lastModifiedBy>
  <cp:revision>8</cp:revision>
  <cp:lastPrinted>2017-01-05T02:22:00Z</cp:lastPrinted>
  <dcterms:created xsi:type="dcterms:W3CDTF">2016-12-29T07:13:00Z</dcterms:created>
  <dcterms:modified xsi:type="dcterms:W3CDTF">2017-01-06T00:42:00Z</dcterms:modified>
</cp:coreProperties>
</file>