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华文中宋" w:cs="Times New Roman"/>
          <w:sz w:val="28"/>
          <w:szCs w:val="28"/>
          <w:lang w:val="en-US" w:eastAsia="zh-CN"/>
        </w:rPr>
      </w:pPr>
      <w:r>
        <w:rPr>
          <w:rFonts w:hint="eastAsia" w:ascii="Times New Roman" w:hAnsi="Times New Roman" w:eastAsia="华文中宋" w:cs="Times New Roman"/>
          <w:sz w:val="28"/>
          <w:szCs w:val="28"/>
          <w:lang w:val="en-US" w:eastAsia="zh-CN"/>
        </w:rPr>
        <w:t>附件3</w:t>
      </w:r>
    </w:p>
    <w:p>
      <w:pPr>
        <w:jc w:val="both"/>
        <w:rPr>
          <w:rFonts w:hint="default" w:ascii="Times New Roman" w:hAnsi="Times New Roman" w:eastAsia="华文中宋" w:cs="Times New Roman"/>
          <w:sz w:val="36"/>
          <w:szCs w:val="36"/>
          <w:lang w:val="en-US" w:eastAsia="zh-CN"/>
        </w:rPr>
      </w:pPr>
    </w:p>
    <w:p>
      <w:pPr>
        <w:jc w:val="center"/>
        <w:rPr>
          <w:rFonts w:hint="default" w:ascii="Times New Roman" w:hAnsi="Times New Roman" w:eastAsia="华文中宋" w:cs="Times New Roman"/>
          <w:sz w:val="36"/>
          <w:szCs w:val="36"/>
          <w:lang w:val="en-US" w:eastAsia="zh-CN"/>
        </w:rPr>
      </w:pPr>
      <w:r>
        <w:rPr>
          <w:rFonts w:hint="eastAsia" w:ascii="Times New Roman" w:hAnsi="Times New Roman" w:eastAsia="华文中宋" w:cs="Times New Roman"/>
          <w:sz w:val="36"/>
          <w:szCs w:val="36"/>
          <w:lang w:val="en-US" w:eastAsia="zh-CN"/>
        </w:rPr>
        <w:t>街镇政府部</w:t>
      </w:r>
      <w:bookmarkStart w:id="0" w:name="_GoBack"/>
      <w:bookmarkEnd w:id="0"/>
      <w:r>
        <w:rPr>
          <w:rFonts w:hint="eastAsia" w:ascii="Times New Roman" w:hAnsi="Times New Roman" w:eastAsia="华文中宋" w:cs="Times New Roman"/>
          <w:sz w:val="36"/>
          <w:szCs w:val="36"/>
          <w:lang w:val="en-US" w:eastAsia="zh-CN"/>
        </w:rPr>
        <w:t>门资金、资产、资源内控管理调研提纲</w:t>
      </w:r>
    </w:p>
    <w:p>
      <w:pPr>
        <w:numPr>
          <w:ilvl w:val="0"/>
          <w:numId w:val="0"/>
        </w:numPr>
        <w:adjustRightInd w:val="0"/>
        <w:snapToGrid w:val="0"/>
        <w:spacing w:line="360" w:lineRule="auto"/>
        <w:ind w:leftChars="0"/>
        <w:jc w:val="both"/>
        <w:rPr>
          <w:rFonts w:hint="eastAsia" w:ascii="黑体" w:hAnsi="黑体" w:eastAsia="黑体" w:cs="黑体"/>
          <w:sz w:val="30"/>
          <w:szCs w:val="30"/>
          <w:lang w:val="en-US" w:eastAsia="zh-CN"/>
        </w:rPr>
      </w:pPr>
    </w:p>
    <w:p>
      <w:pPr>
        <w:numPr>
          <w:ilvl w:val="0"/>
          <w:numId w:val="0"/>
        </w:numPr>
        <w:adjustRightInd w:val="0"/>
        <w:snapToGrid w:val="0"/>
        <w:spacing w:line="360" w:lineRule="auto"/>
        <w:ind w:left="300" w:leftChars="0" w:firstLine="300" w:firstLineChars="100"/>
        <w:jc w:val="both"/>
        <w:rPr>
          <w:rFonts w:hint="eastAsia" w:ascii="Times New Roman" w:hAnsi="Times New Roman" w:eastAsia="仿宋_GB2312" w:cs="Times New Roman"/>
          <w:sz w:val="30"/>
          <w:szCs w:val="30"/>
          <w:lang w:val="en-US" w:eastAsia="zh-CN"/>
        </w:rPr>
      </w:pPr>
      <w:r>
        <w:rPr>
          <w:rFonts w:hint="eastAsia" w:ascii="黑体" w:hAnsi="黑体" w:eastAsia="黑体" w:cs="黑体"/>
          <w:sz w:val="30"/>
          <w:szCs w:val="30"/>
          <w:lang w:val="en-US" w:eastAsia="zh-CN"/>
        </w:rPr>
        <w:t>一、资产管理</w:t>
      </w:r>
    </w:p>
    <w:p>
      <w:pPr>
        <w:numPr>
          <w:ilvl w:val="0"/>
          <w:numId w:val="1"/>
        </w:numPr>
        <w:adjustRightInd w:val="0"/>
        <w:snapToGrid w:val="0"/>
        <w:spacing w:line="360" w:lineRule="auto"/>
        <w:ind w:left="450" w:leftChars="0" w:firstLine="0" w:firstLineChars="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资产的领用、发出是否正确的登记，是否归集到领用部门</w:t>
      </w:r>
    </w:p>
    <w:p>
      <w:pPr>
        <w:numPr>
          <w:ilvl w:val="0"/>
          <w:numId w:val="0"/>
        </w:numPr>
        <w:adjustRightInd w:val="0"/>
        <w:snapToGrid w:val="0"/>
        <w:spacing w:line="360" w:lineRule="auto"/>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w:t>
      </w:r>
      <w:r>
        <w:rPr>
          <w:rFonts w:hint="eastAsia" w:ascii="楷体_GB2312" w:hAnsi="楷体_GB2312" w:eastAsia="楷体_GB2312" w:cs="楷体_GB2312"/>
          <w:sz w:val="30"/>
          <w:szCs w:val="30"/>
          <w:lang w:val="en-US" w:eastAsia="zh-CN"/>
        </w:rPr>
        <w:t>或者个人</w:t>
      </w:r>
      <w:r>
        <w:rPr>
          <w:rFonts w:hint="eastAsia" w:ascii="Times New Roman" w:hAnsi="Times New Roman" w:eastAsia="仿宋_GB2312" w:cs="Times New Roman"/>
          <w:sz w:val="30"/>
          <w:szCs w:val="30"/>
          <w:lang w:val="en-US" w:eastAsia="zh-CN"/>
        </w:rPr>
        <w:t>）。</w:t>
      </w:r>
    </w:p>
    <w:p>
      <w:pPr>
        <w:numPr>
          <w:ilvl w:val="0"/>
          <w:numId w:val="1"/>
        </w:numPr>
        <w:adjustRightInd w:val="0"/>
        <w:snapToGrid w:val="0"/>
        <w:spacing w:line="360" w:lineRule="auto"/>
        <w:ind w:left="450" w:leftChars="0" w:firstLine="0" w:firstLineChars="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资产是否长期闲置，造成资产使用效率低下、资源浪费。</w:t>
      </w:r>
    </w:p>
    <w:p>
      <w:pPr>
        <w:numPr>
          <w:ilvl w:val="0"/>
          <w:numId w:val="1"/>
        </w:numPr>
        <w:adjustRightInd w:val="0"/>
        <w:snapToGrid w:val="0"/>
        <w:spacing w:line="360" w:lineRule="auto"/>
        <w:ind w:left="450" w:leftChars="0" w:firstLine="0" w:firstLineChars="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是否对按要求应当投保的资产进行投保。</w:t>
      </w:r>
    </w:p>
    <w:p>
      <w:pPr>
        <w:numPr>
          <w:ilvl w:val="0"/>
          <w:numId w:val="1"/>
        </w:numPr>
        <w:adjustRightInd w:val="0"/>
        <w:snapToGrid w:val="0"/>
        <w:spacing w:line="360" w:lineRule="auto"/>
        <w:ind w:left="450" w:leftChars="0" w:firstLine="0" w:firstLineChars="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是否具备有效的资产记录和清查盘点机制，是否存在账外</w:t>
      </w:r>
    </w:p>
    <w:p>
      <w:pPr>
        <w:numPr>
          <w:ilvl w:val="0"/>
          <w:numId w:val="0"/>
        </w:numPr>
        <w:adjustRightInd w:val="0"/>
        <w:snapToGrid w:val="0"/>
        <w:spacing w:line="360" w:lineRule="auto"/>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资产、资产流失、资产信息失真、账实不符的现象。</w:t>
      </w:r>
    </w:p>
    <w:p>
      <w:pPr>
        <w:numPr>
          <w:ilvl w:val="0"/>
          <w:numId w:val="1"/>
        </w:numPr>
        <w:adjustRightInd w:val="0"/>
        <w:snapToGrid w:val="0"/>
        <w:spacing w:line="360" w:lineRule="auto"/>
        <w:ind w:left="450" w:leftChars="0" w:firstLine="0" w:firstLineChars="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资产处置是否严格执行审核审批程序。</w:t>
      </w:r>
    </w:p>
    <w:p>
      <w:pPr>
        <w:numPr>
          <w:ilvl w:val="0"/>
          <w:numId w:val="1"/>
        </w:numPr>
        <w:adjustRightInd w:val="0"/>
        <w:snapToGrid w:val="0"/>
        <w:spacing w:line="360" w:lineRule="auto"/>
        <w:ind w:left="450" w:leftChars="0" w:firstLine="0" w:firstLineChars="0"/>
        <w:jc w:val="both"/>
        <w:rPr>
          <w:rFonts w:hint="eastAsia" w:ascii="Times New Roman" w:hAnsi="Times New Roman" w:eastAsia="仿宋_GB2312" w:cs="Times New Roman"/>
          <w:sz w:val="30"/>
          <w:szCs w:val="30"/>
          <w:lang w:val="en-US" w:eastAsia="zh-CN"/>
        </w:rPr>
      </w:pPr>
      <w:r>
        <w:rPr>
          <w:rFonts w:hint="eastAsia" w:ascii="仿宋_GB2312" w:hAnsi="仿宋_GB2312" w:eastAsia="仿宋_GB2312" w:cs="仿宋_GB2312"/>
          <w:sz w:val="30"/>
          <w:szCs w:val="30"/>
          <w:u w:val="none"/>
          <w:lang w:val="en-US" w:eastAsia="zh-CN"/>
        </w:rPr>
        <w:t>出租出借资产的价值是否公允、定价程序是否规范</w:t>
      </w:r>
      <w:r>
        <w:rPr>
          <w:rFonts w:hint="eastAsia" w:ascii="Times New Roman" w:hAnsi="Times New Roman" w:eastAsia="仿宋_GB2312" w:cs="Times New Roman"/>
          <w:sz w:val="30"/>
          <w:szCs w:val="30"/>
          <w:lang w:val="en-US" w:eastAsia="zh-CN"/>
        </w:rPr>
        <w:t>。</w:t>
      </w:r>
    </w:p>
    <w:p>
      <w:pPr>
        <w:numPr>
          <w:ilvl w:val="0"/>
          <w:numId w:val="2"/>
        </w:numPr>
        <w:adjustRightInd w:val="0"/>
        <w:snapToGrid w:val="0"/>
        <w:spacing w:line="360" w:lineRule="auto"/>
        <w:ind w:left="450" w:leftChars="0" w:firstLine="0" w:firstLineChars="0"/>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合同管理</w:t>
      </w:r>
    </w:p>
    <w:p>
      <w:pPr>
        <w:numPr>
          <w:ilvl w:val="0"/>
          <w:numId w:val="3"/>
        </w:numPr>
        <w:adjustRightInd w:val="0"/>
        <w:snapToGrid w:val="0"/>
        <w:spacing w:line="360" w:lineRule="auto"/>
        <w:ind w:firstLine="600" w:firstLineChars="2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对应当订立合同的经济业务</w:t>
      </w:r>
      <w:r>
        <w:rPr>
          <w:rFonts w:hint="eastAsia" w:ascii="Times New Roman" w:hAnsi="Times New Roman" w:eastAsia="仿宋_GB2312" w:cs="Times New Roman"/>
          <w:sz w:val="30"/>
          <w:szCs w:val="30"/>
          <w:lang w:val="en-US" w:eastAsia="zh-CN"/>
        </w:rPr>
        <w:t>是否</w:t>
      </w:r>
      <w:r>
        <w:rPr>
          <w:rFonts w:hint="default" w:ascii="Times New Roman" w:hAnsi="Times New Roman" w:eastAsia="仿宋_GB2312" w:cs="Times New Roman"/>
          <w:sz w:val="30"/>
          <w:szCs w:val="30"/>
          <w:lang w:val="en-US" w:eastAsia="zh-CN"/>
        </w:rPr>
        <w:t>订立合同，或</w:t>
      </w:r>
      <w:r>
        <w:rPr>
          <w:rFonts w:hint="eastAsia" w:ascii="Times New Roman" w:hAnsi="Times New Roman" w:eastAsia="仿宋_GB2312" w:cs="Times New Roman"/>
          <w:sz w:val="30"/>
          <w:szCs w:val="30"/>
          <w:lang w:val="en-US" w:eastAsia="zh-CN"/>
        </w:rPr>
        <w:t>是否</w:t>
      </w:r>
      <w:r>
        <w:rPr>
          <w:rFonts w:hint="default" w:ascii="Times New Roman" w:hAnsi="Times New Roman" w:eastAsia="仿宋_GB2312" w:cs="Times New Roman"/>
          <w:sz w:val="30"/>
          <w:szCs w:val="30"/>
          <w:lang w:val="en-US" w:eastAsia="zh-CN"/>
        </w:rPr>
        <w:t>违规签订担保、投资和借贷合同。</w:t>
      </w:r>
    </w:p>
    <w:p>
      <w:pPr>
        <w:numPr>
          <w:ilvl w:val="0"/>
          <w:numId w:val="3"/>
        </w:numPr>
        <w:adjustRightInd w:val="0"/>
        <w:snapToGrid w:val="0"/>
        <w:spacing w:line="360" w:lineRule="auto"/>
        <w:ind w:left="0" w:leftChars="0" w:firstLine="600" w:firstLineChars="20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是否故意将</w:t>
      </w:r>
      <w:r>
        <w:rPr>
          <w:rFonts w:hint="default" w:ascii="Times New Roman" w:hAnsi="Times New Roman" w:eastAsia="仿宋_GB2312" w:cs="Times New Roman"/>
          <w:sz w:val="30"/>
          <w:szCs w:val="30"/>
          <w:lang w:val="en-US" w:eastAsia="zh-CN"/>
        </w:rPr>
        <w:t>需要招标管理或需要较高级别领导审批的重大合同拆分成标的金额较小的若干不重要的合同，规避国家有关规定，导致经济活动违法违规。</w:t>
      </w:r>
    </w:p>
    <w:p>
      <w:pPr>
        <w:numPr>
          <w:ilvl w:val="0"/>
          <w:numId w:val="3"/>
        </w:numPr>
        <w:adjustRightInd w:val="0"/>
        <w:snapToGrid w:val="0"/>
        <w:spacing w:line="360" w:lineRule="auto"/>
        <w:ind w:left="0" w:leftChars="0" w:firstLine="600" w:firstLineChars="20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是否严格</w:t>
      </w:r>
      <w:r>
        <w:rPr>
          <w:rFonts w:hint="default" w:ascii="Times New Roman" w:hAnsi="Times New Roman" w:eastAsia="仿宋_GB2312" w:cs="Times New Roman"/>
          <w:sz w:val="30"/>
          <w:szCs w:val="30"/>
          <w:lang w:val="en-US" w:eastAsia="zh-CN"/>
        </w:rPr>
        <w:t>对合同对方</w:t>
      </w:r>
      <w:r>
        <w:rPr>
          <w:rFonts w:hint="eastAsia"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lang w:val="en-US" w:eastAsia="zh-CN"/>
        </w:rPr>
        <w:t>资格</w:t>
      </w:r>
      <w:r>
        <w:rPr>
          <w:rFonts w:hint="eastAsia" w:ascii="Times New Roman" w:hAnsi="Times New Roman" w:eastAsia="仿宋_GB2312" w:cs="Times New Roman"/>
          <w:sz w:val="30"/>
          <w:szCs w:val="30"/>
          <w:lang w:val="en-US" w:eastAsia="zh-CN"/>
        </w:rPr>
        <w:t>进行</w:t>
      </w:r>
      <w:r>
        <w:rPr>
          <w:rFonts w:hint="default" w:ascii="Times New Roman" w:hAnsi="Times New Roman" w:eastAsia="仿宋_GB2312" w:cs="Times New Roman"/>
          <w:sz w:val="30"/>
          <w:szCs w:val="30"/>
          <w:lang w:val="en-US" w:eastAsia="zh-CN"/>
        </w:rPr>
        <w:t>审查，</w:t>
      </w:r>
      <w:r>
        <w:rPr>
          <w:rFonts w:hint="eastAsia" w:ascii="Times New Roman" w:hAnsi="Times New Roman" w:eastAsia="仿宋_GB2312" w:cs="Times New Roman"/>
          <w:sz w:val="30"/>
          <w:szCs w:val="30"/>
          <w:lang w:val="en-US" w:eastAsia="zh-CN"/>
        </w:rPr>
        <w:t>确定</w:t>
      </w:r>
      <w:r>
        <w:rPr>
          <w:rFonts w:hint="default" w:ascii="Times New Roman" w:hAnsi="Times New Roman" w:eastAsia="仿宋_GB2312" w:cs="Times New Roman"/>
          <w:sz w:val="30"/>
          <w:szCs w:val="30"/>
          <w:lang w:val="en-US" w:eastAsia="zh-CN"/>
        </w:rPr>
        <w:t>对方当事人</w:t>
      </w:r>
      <w:r>
        <w:rPr>
          <w:rFonts w:hint="eastAsia" w:ascii="Times New Roman" w:hAnsi="Times New Roman" w:eastAsia="仿宋_GB2312" w:cs="Times New Roman"/>
          <w:sz w:val="30"/>
          <w:szCs w:val="30"/>
          <w:lang w:val="en-US" w:eastAsia="zh-CN"/>
        </w:rPr>
        <w:t>是否</w:t>
      </w:r>
      <w:r>
        <w:rPr>
          <w:rFonts w:hint="default" w:ascii="Times New Roman" w:hAnsi="Times New Roman" w:eastAsia="仿宋_GB2312" w:cs="Times New Roman"/>
          <w:sz w:val="30"/>
          <w:szCs w:val="30"/>
          <w:lang w:val="en-US" w:eastAsia="zh-CN"/>
        </w:rPr>
        <w:t>具有相应的能力或者资质。</w:t>
      </w:r>
    </w:p>
    <w:p>
      <w:pPr>
        <w:numPr>
          <w:ilvl w:val="0"/>
          <w:numId w:val="3"/>
        </w:numPr>
        <w:adjustRightInd w:val="0"/>
        <w:snapToGrid w:val="0"/>
        <w:spacing w:line="360" w:lineRule="auto"/>
        <w:ind w:left="0" w:leftChars="0" w:firstLine="600" w:firstLineChars="20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是否明确合同的授权审批和签署权限。</w:t>
      </w:r>
    </w:p>
    <w:p>
      <w:pPr>
        <w:numPr>
          <w:ilvl w:val="0"/>
          <w:numId w:val="3"/>
        </w:numPr>
        <w:adjustRightInd w:val="0"/>
        <w:snapToGrid w:val="0"/>
        <w:spacing w:line="360" w:lineRule="auto"/>
        <w:ind w:left="0" w:leftChars="0" w:firstLine="600" w:firstLineChars="20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是否妥善保管合同专用章。</w:t>
      </w:r>
    </w:p>
    <w:p>
      <w:pPr>
        <w:numPr>
          <w:ilvl w:val="0"/>
          <w:numId w:val="3"/>
        </w:numPr>
        <w:adjustRightInd w:val="0"/>
        <w:snapToGrid w:val="0"/>
        <w:spacing w:line="360" w:lineRule="auto"/>
        <w:ind w:left="0" w:leftChars="0"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是否对合同的履行进行及时跟踪和监控，及时催收到期的合同款项等。</w:t>
      </w:r>
    </w:p>
    <w:p>
      <w:pPr>
        <w:numPr>
          <w:ilvl w:val="0"/>
          <w:numId w:val="3"/>
        </w:numPr>
        <w:adjustRightInd w:val="0"/>
        <w:snapToGrid w:val="0"/>
        <w:spacing w:line="360" w:lineRule="auto"/>
        <w:ind w:left="0" w:leftChars="0"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是否按规定的程序办理合同变更、解除等（</w:t>
      </w:r>
      <w:r>
        <w:rPr>
          <w:rFonts w:hint="eastAsia" w:ascii="楷体_GB2312" w:hAnsi="楷体_GB2312" w:eastAsia="楷体_GB2312" w:cs="楷体_GB2312"/>
          <w:sz w:val="30"/>
          <w:szCs w:val="30"/>
          <w:lang w:val="en-US" w:eastAsia="zh-CN"/>
        </w:rPr>
        <w:t>着重关注园区的财政扶持项目</w:t>
      </w:r>
      <w:r>
        <w:rPr>
          <w:rFonts w:hint="eastAsia" w:ascii="Times New Roman" w:hAnsi="Times New Roman" w:eastAsia="仿宋_GB2312" w:cs="Times New Roman"/>
          <w:sz w:val="30"/>
          <w:szCs w:val="30"/>
          <w:lang w:val="en-US" w:eastAsia="zh-CN"/>
        </w:rPr>
        <w:t>）。</w:t>
      </w:r>
    </w:p>
    <w:p>
      <w:pPr>
        <w:numPr>
          <w:ilvl w:val="0"/>
          <w:numId w:val="3"/>
        </w:numPr>
        <w:adjustRightInd w:val="0"/>
        <w:snapToGrid w:val="0"/>
        <w:spacing w:line="360" w:lineRule="auto"/>
        <w:ind w:left="0" w:leftChars="0"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是否指定专人负责对合同及相关资料的登记、流转和保管。</w:t>
      </w:r>
    </w:p>
    <w:p>
      <w:pPr>
        <w:numPr>
          <w:ilvl w:val="0"/>
          <w:numId w:val="3"/>
        </w:numPr>
        <w:adjustRightInd w:val="0"/>
        <w:snapToGrid w:val="0"/>
        <w:spacing w:line="360" w:lineRule="auto"/>
        <w:ind w:left="0" w:leftChars="0"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是否建立有效的合同纠纷处理机制。</w:t>
      </w:r>
    </w:p>
    <w:p>
      <w:pPr>
        <w:numPr>
          <w:ilvl w:val="0"/>
          <w:numId w:val="3"/>
        </w:numPr>
        <w:adjustRightInd w:val="0"/>
        <w:snapToGrid w:val="0"/>
        <w:spacing w:line="360" w:lineRule="auto"/>
        <w:ind w:left="0" w:leftChars="0" w:firstLine="600" w:firstLineChars="20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是否按照合同约定追究对方的违约责任，避免单位经济利益遭受损失。</w:t>
      </w:r>
    </w:p>
    <w:p>
      <w:pPr>
        <w:numPr>
          <w:ilvl w:val="0"/>
          <w:numId w:val="2"/>
        </w:numPr>
        <w:adjustRightInd w:val="0"/>
        <w:snapToGrid w:val="0"/>
        <w:spacing w:line="360" w:lineRule="auto"/>
        <w:ind w:left="450" w:leftChars="0" w:firstLine="0" w:firstLineChars="0"/>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政府采购管理</w:t>
      </w:r>
    </w:p>
    <w:p>
      <w:pPr>
        <w:numPr>
          <w:ilvl w:val="0"/>
          <w:numId w:val="4"/>
        </w:numPr>
        <w:adjustRightInd w:val="0"/>
        <w:snapToGrid w:val="0"/>
        <w:spacing w:line="360" w:lineRule="auto"/>
        <w:ind w:left="450" w:leftChars="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政府采购需求审核是否严格，需求参数是否公允，验收是</w:t>
      </w:r>
    </w:p>
    <w:p>
      <w:pPr>
        <w:numPr>
          <w:ilvl w:val="0"/>
          <w:numId w:val="0"/>
        </w:numPr>
        <w:adjustRightInd w:val="0"/>
        <w:snapToGrid w:val="0"/>
        <w:spacing w:line="360" w:lineRule="auto"/>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否严格，避免产生采购的货物或服务质次价高等问题。</w:t>
      </w:r>
    </w:p>
    <w:p>
      <w:pPr>
        <w:numPr>
          <w:ilvl w:val="0"/>
          <w:numId w:val="4"/>
        </w:numPr>
        <w:adjustRightInd w:val="0"/>
        <w:snapToGrid w:val="0"/>
        <w:spacing w:line="360" w:lineRule="auto"/>
        <w:ind w:left="450" w:leftChars="0" w:firstLine="0" w:firstLineChars="0"/>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政府采购活动是否采用以化整为零或其他方式规避公开</w:t>
      </w:r>
    </w:p>
    <w:p>
      <w:pPr>
        <w:numPr>
          <w:ilvl w:val="0"/>
          <w:numId w:val="0"/>
        </w:numPr>
        <w:adjustRightInd w:val="0"/>
        <w:snapToGrid w:val="0"/>
        <w:spacing w:line="360" w:lineRule="auto"/>
        <w:jc w:val="both"/>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招标。</w:t>
      </w:r>
    </w:p>
    <w:p>
      <w:pPr>
        <w:numPr>
          <w:ilvl w:val="0"/>
          <w:numId w:val="4"/>
        </w:numPr>
        <w:adjustRightInd w:val="0"/>
        <w:snapToGrid w:val="0"/>
        <w:spacing w:line="360" w:lineRule="auto"/>
        <w:ind w:left="450" w:leftChars="0" w:firstLine="0" w:firstLineChars="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政府采购业务档案管理是否完善，信息是否完整。</w:t>
      </w:r>
    </w:p>
    <w:p>
      <w:pPr>
        <w:numPr>
          <w:ilvl w:val="0"/>
          <w:numId w:val="2"/>
        </w:numPr>
        <w:adjustRightInd w:val="0"/>
        <w:snapToGrid w:val="0"/>
        <w:spacing w:line="360" w:lineRule="auto"/>
        <w:ind w:left="450" w:leftChars="0" w:firstLine="0" w:firstLineChars="0"/>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建设项目管理</w:t>
      </w:r>
    </w:p>
    <w:p>
      <w:pPr>
        <w:numPr>
          <w:ilvl w:val="0"/>
          <w:numId w:val="5"/>
        </w:numPr>
        <w:adjustRightInd w:val="0"/>
        <w:snapToGrid w:val="0"/>
        <w:spacing w:line="360" w:lineRule="auto"/>
        <w:ind w:left="450" w:leftChars="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建设项目价款结算管理是否严格，价款结算是否及时。</w:t>
      </w:r>
    </w:p>
    <w:p>
      <w:pPr>
        <w:numPr>
          <w:ilvl w:val="0"/>
          <w:numId w:val="5"/>
        </w:numPr>
        <w:adjustRightInd w:val="0"/>
        <w:snapToGrid w:val="0"/>
        <w:spacing w:line="360" w:lineRule="auto"/>
        <w:ind w:left="450" w:leftChars="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竣工验收程序是否规范，把关是否严格。</w:t>
      </w:r>
    </w:p>
    <w:p>
      <w:pPr>
        <w:numPr>
          <w:ilvl w:val="0"/>
          <w:numId w:val="5"/>
        </w:numPr>
        <w:adjustRightInd w:val="0"/>
        <w:snapToGrid w:val="0"/>
        <w:spacing w:line="360" w:lineRule="auto"/>
        <w:ind w:left="450" w:leftChars="0"/>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建设项目是否及时办理资产及档案移交，资产是否及时登</w:t>
      </w:r>
    </w:p>
    <w:p>
      <w:pPr>
        <w:numPr>
          <w:ilvl w:val="0"/>
          <w:numId w:val="0"/>
        </w:numPr>
        <w:adjustRightInd w:val="0"/>
        <w:snapToGrid w:val="0"/>
        <w:spacing w:line="360" w:lineRule="auto"/>
        <w:jc w:val="both"/>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记入账。</w:t>
      </w:r>
    </w:p>
    <w:p>
      <w:pPr>
        <w:numPr>
          <w:ilvl w:val="0"/>
          <w:numId w:val="0"/>
        </w:numPr>
        <w:adjustRightInd w:val="0"/>
        <w:snapToGrid w:val="0"/>
        <w:spacing w:line="360" w:lineRule="auto"/>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195370"/>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FBF24"/>
    <w:multiLevelType w:val="singleLevel"/>
    <w:tmpl w:val="D67FBF24"/>
    <w:lvl w:ilvl="0" w:tentative="0">
      <w:start w:val="2"/>
      <w:numFmt w:val="chineseCounting"/>
      <w:suff w:val="nothing"/>
      <w:lvlText w:val="%1、"/>
      <w:lvlJc w:val="left"/>
      <w:pPr>
        <w:ind w:left="450" w:leftChars="0" w:firstLine="0" w:firstLineChars="0"/>
      </w:pPr>
      <w:rPr>
        <w:rFonts w:hint="eastAsia"/>
      </w:rPr>
    </w:lvl>
  </w:abstractNum>
  <w:abstractNum w:abstractNumId="1">
    <w:nsid w:val="E7FFBB43"/>
    <w:multiLevelType w:val="singleLevel"/>
    <w:tmpl w:val="E7FFBB43"/>
    <w:lvl w:ilvl="0" w:tentative="0">
      <w:start w:val="1"/>
      <w:numFmt w:val="decimal"/>
      <w:suff w:val="space"/>
      <w:lvlText w:val="%1."/>
      <w:lvlJc w:val="left"/>
    </w:lvl>
  </w:abstractNum>
  <w:abstractNum w:abstractNumId="2">
    <w:nsid w:val="5F7FD03A"/>
    <w:multiLevelType w:val="singleLevel"/>
    <w:tmpl w:val="5F7FD03A"/>
    <w:lvl w:ilvl="0" w:tentative="0">
      <w:start w:val="1"/>
      <w:numFmt w:val="decimal"/>
      <w:lvlText w:val="%1."/>
      <w:lvlJc w:val="left"/>
      <w:pPr>
        <w:tabs>
          <w:tab w:val="left" w:pos="312"/>
        </w:tabs>
        <w:ind w:left="450" w:leftChars="0" w:firstLine="0" w:firstLineChars="0"/>
      </w:pPr>
    </w:lvl>
  </w:abstractNum>
  <w:abstractNum w:abstractNumId="3">
    <w:nsid w:val="79E7EA47"/>
    <w:multiLevelType w:val="singleLevel"/>
    <w:tmpl w:val="79E7EA47"/>
    <w:lvl w:ilvl="0" w:tentative="0">
      <w:start w:val="1"/>
      <w:numFmt w:val="decimal"/>
      <w:suff w:val="space"/>
      <w:lvlText w:val="%1."/>
      <w:lvlJc w:val="left"/>
    </w:lvl>
  </w:abstractNum>
  <w:abstractNum w:abstractNumId="4">
    <w:nsid w:val="7F9E76EE"/>
    <w:multiLevelType w:val="singleLevel"/>
    <w:tmpl w:val="7F9E76EE"/>
    <w:lvl w:ilvl="0" w:tentative="0">
      <w:start w:val="1"/>
      <w:numFmt w:val="decimal"/>
      <w:suff w:val="space"/>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6E"/>
    <w:rsid w:val="00002D9C"/>
    <w:rsid w:val="00002E18"/>
    <w:rsid w:val="00010689"/>
    <w:rsid w:val="00025DA9"/>
    <w:rsid w:val="00036354"/>
    <w:rsid w:val="00044384"/>
    <w:rsid w:val="000463CF"/>
    <w:rsid w:val="0007587D"/>
    <w:rsid w:val="000772E2"/>
    <w:rsid w:val="00086156"/>
    <w:rsid w:val="00094D63"/>
    <w:rsid w:val="000A08A9"/>
    <w:rsid w:val="000A4E7F"/>
    <w:rsid w:val="000C4B67"/>
    <w:rsid w:val="000D0EA9"/>
    <w:rsid w:val="000D1311"/>
    <w:rsid w:val="000D1F3A"/>
    <w:rsid w:val="000D69A7"/>
    <w:rsid w:val="000E0187"/>
    <w:rsid w:val="000E0AE2"/>
    <w:rsid w:val="000E16AD"/>
    <w:rsid w:val="001043DB"/>
    <w:rsid w:val="001061E5"/>
    <w:rsid w:val="00107001"/>
    <w:rsid w:val="00122A66"/>
    <w:rsid w:val="001233EB"/>
    <w:rsid w:val="00124970"/>
    <w:rsid w:val="001354EE"/>
    <w:rsid w:val="00162A76"/>
    <w:rsid w:val="001664E5"/>
    <w:rsid w:val="00170227"/>
    <w:rsid w:val="001C0437"/>
    <w:rsid w:val="001D2F97"/>
    <w:rsid w:val="001D7656"/>
    <w:rsid w:val="001E257E"/>
    <w:rsid w:val="001E5F24"/>
    <w:rsid w:val="001F4633"/>
    <w:rsid w:val="001F7D38"/>
    <w:rsid w:val="00207BB0"/>
    <w:rsid w:val="00213A9B"/>
    <w:rsid w:val="00216859"/>
    <w:rsid w:val="00221243"/>
    <w:rsid w:val="00224512"/>
    <w:rsid w:val="00226A5E"/>
    <w:rsid w:val="00227A0A"/>
    <w:rsid w:val="00231487"/>
    <w:rsid w:val="00240C0C"/>
    <w:rsid w:val="002601BF"/>
    <w:rsid w:val="00264CA2"/>
    <w:rsid w:val="00270E8E"/>
    <w:rsid w:val="00280D01"/>
    <w:rsid w:val="002819DB"/>
    <w:rsid w:val="00283B09"/>
    <w:rsid w:val="00287F23"/>
    <w:rsid w:val="0029204B"/>
    <w:rsid w:val="00294248"/>
    <w:rsid w:val="00295B02"/>
    <w:rsid w:val="002C4515"/>
    <w:rsid w:val="002F7FCB"/>
    <w:rsid w:val="00327BD3"/>
    <w:rsid w:val="00335D78"/>
    <w:rsid w:val="003428E7"/>
    <w:rsid w:val="00352B4D"/>
    <w:rsid w:val="00380718"/>
    <w:rsid w:val="00386109"/>
    <w:rsid w:val="003921EA"/>
    <w:rsid w:val="003A3F44"/>
    <w:rsid w:val="003B0CAF"/>
    <w:rsid w:val="003C05FE"/>
    <w:rsid w:val="003F2688"/>
    <w:rsid w:val="003F3925"/>
    <w:rsid w:val="003F5722"/>
    <w:rsid w:val="003F70FA"/>
    <w:rsid w:val="00426CC8"/>
    <w:rsid w:val="00430192"/>
    <w:rsid w:val="004335A6"/>
    <w:rsid w:val="00444952"/>
    <w:rsid w:val="00444DC0"/>
    <w:rsid w:val="004459B9"/>
    <w:rsid w:val="00447A17"/>
    <w:rsid w:val="00454C53"/>
    <w:rsid w:val="00460156"/>
    <w:rsid w:val="0046179E"/>
    <w:rsid w:val="004643DF"/>
    <w:rsid w:val="00475C3F"/>
    <w:rsid w:val="004857B6"/>
    <w:rsid w:val="004862C2"/>
    <w:rsid w:val="004902B4"/>
    <w:rsid w:val="0049125B"/>
    <w:rsid w:val="004C0ED6"/>
    <w:rsid w:val="004C3686"/>
    <w:rsid w:val="004C5141"/>
    <w:rsid w:val="004D1085"/>
    <w:rsid w:val="004D2549"/>
    <w:rsid w:val="004D58B4"/>
    <w:rsid w:val="004F5AC9"/>
    <w:rsid w:val="004F60D2"/>
    <w:rsid w:val="0050223A"/>
    <w:rsid w:val="00507E78"/>
    <w:rsid w:val="00511935"/>
    <w:rsid w:val="00514685"/>
    <w:rsid w:val="00521DAD"/>
    <w:rsid w:val="00532164"/>
    <w:rsid w:val="00550843"/>
    <w:rsid w:val="00552DB5"/>
    <w:rsid w:val="00563C69"/>
    <w:rsid w:val="00565B77"/>
    <w:rsid w:val="00574BAF"/>
    <w:rsid w:val="00575BDD"/>
    <w:rsid w:val="005964A7"/>
    <w:rsid w:val="005A508B"/>
    <w:rsid w:val="005C69A8"/>
    <w:rsid w:val="005D48CB"/>
    <w:rsid w:val="005E229A"/>
    <w:rsid w:val="005E773E"/>
    <w:rsid w:val="005F4957"/>
    <w:rsid w:val="00616393"/>
    <w:rsid w:val="00632EEE"/>
    <w:rsid w:val="006336A6"/>
    <w:rsid w:val="00634DF8"/>
    <w:rsid w:val="006408B2"/>
    <w:rsid w:val="00644BB4"/>
    <w:rsid w:val="00651CB9"/>
    <w:rsid w:val="006567EB"/>
    <w:rsid w:val="00683B62"/>
    <w:rsid w:val="00683DFC"/>
    <w:rsid w:val="006860B4"/>
    <w:rsid w:val="006A2329"/>
    <w:rsid w:val="006A4334"/>
    <w:rsid w:val="006B0F0E"/>
    <w:rsid w:val="006B194F"/>
    <w:rsid w:val="006B35E4"/>
    <w:rsid w:val="006E0155"/>
    <w:rsid w:val="006E08D1"/>
    <w:rsid w:val="006E4C21"/>
    <w:rsid w:val="006F0569"/>
    <w:rsid w:val="006F47FB"/>
    <w:rsid w:val="006F6218"/>
    <w:rsid w:val="0070270E"/>
    <w:rsid w:val="00733A9B"/>
    <w:rsid w:val="007346BE"/>
    <w:rsid w:val="00736C3A"/>
    <w:rsid w:val="00751D31"/>
    <w:rsid w:val="007547E8"/>
    <w:rsid w:val="00754B9E"/>
    <w:rsid w:val="00764254"/>
    <w:rsid w:val="00771DD8"/>
    <w:rsid w:val="007726A0"/>
    <w:rsid w:val="00786528"/>
    <w:rsid w:val="007B2E7F"/>
    <w:rsid w:val="007C11FB"/>
    <w:rsid w:val="007C390E"/>
    <w:rsid w:val="007D1581"/>
    <w:rsid w:val="007E02E8"/>
    <w:rsid w:val="007E1ABE"/>
    <w:rsid w:val="007F2395"/>
    <w:rsid w:val="00812068"/>
    <w:rsid w:val="00815EA0"/>
    <w:rsid w:val="00816D02"/>
    <w:rsid w:val="00832BA0"/>
    <w:rsid w:val="00834D12"/>
    <w:rsid w:val="0084240B"/>
    <w:rsid w:val="00846E0D"/>
    <w:rsid w:val="008725C8"/>
    <w:rsid w:val="00873429"/>
    <w:rsid w:val="00873B21"/>
    <w:rsid w:val="008750D1"/>
    <w:rsid w:val="00885AD0"/>
    <w:rsid w:val="00891E4B"/>
    <w:rsid w:val="00895FE1"/>
    <w:rsid w:val="008A1E52"/>
    <w:rsid w:val="008A6AFF"/>
    <w:rsid w:val="008A74EB"/>
    <w:rsid w:val="008B6D39"/>
    <w:rsid w:val="008E25FD"/>
    <w:rsid w:val="008E2DA4"/>
    <w:rsid w:val="008E3D0D"/>
    <w:rsid w:val="008E7D9D"/>
    <w:rsid w:val="008F30E7"/>
    <w:rsid w:val="00903396"/>
    <w:rsid w:val="00905CE7"/>
    <w:rsid w:val="00930E8B"/>
    <w:rsid w:val="00931980"/>
    <w:rsid w:val="00933764"/>
    <w:rsid w:val="00940404"/>
    <w:rsid w:val="0094369B"/>
    <w:rsid w:val="00951676"/>
    <w:rsid w:val="00953E22"/>
    <w:rsid w:val="00954FFD"/>
    <w:rsid w:val="0096380E"/>
    <w:rsid w:val="00966948"/>
    <w:rsid w:val="00985FD3"/>
    <w:rsid w:val="009905F4"/>
    <w:rsid w:val="009B366D"/>
    <w:rsid w:val="009B65B1"/>
    <w:rsid w:val="009C355E"/>
    <w:rsid w:val="009C3C72"/>
    <w:rsid w:val="009D1544"/>
    <w:rsid w:val="009D3177"/>
    <w:rsid w:val="009D5D00"/>
    <w:rsid w:val="009E06F5"/>
    <w:rsid w:val="009E152F"/>
    <w:rsid w:val="009E5A81"/>
    <w:rsid w:val="009F0B3F"/>
    <w:rsid w:val="009F5326"/>
    <w:rsid w:val="009F596E"/>
    <w:rsid w:val="009F6188"/>
    <w:rsid w:val="00A103CE"/>
    <w:rsid w:val="00A4484D"/>
    <w:rsid w:val="00A730AB"/>
    <w:rsid w:val="00A85E16"/>
    <w:rsid w:val="00AA02A1"/>
    <w:rsid w:val="00AA6AEE"/>
    <w:rsid w:val="00B01BC6"/>
    <w:rsid w:val="00B025B4"/>
    <w:rsid w:val="00B42FAF"/>
    <w:rsid w:val="00B45E99"/>
    <w:rsid w:val="00B46A57"/>
    <w:rsid w:val="00B727C8"/>
    <w:rsid w:val="00B728FB"/>
    <w:rsid w:val="00B81599"/>
    <w:rsid w:val="00B8325F"/>
    <w:rsid w:val="00B84AE8"/>
    <w:rsid w:val="00B96AD4"/>
    <w:rsid w:val="00B97539"/>
    <w:rsid w:val="00BA1099"/>
    <w:rsid w:val="00BA29D2"/>
    <w:rsid w:val="00BA4295"/>
    <w:rsid w:val="00BA6D53"/>
    <w:rsid w:val="00BB1BC3"/>
    <w:rsid w:val="00BB45B6"/>
    <w:rsid w:val="00BB6F8F"/>
    <w:rsid w:val="00BB7FA2"/>
    <w:rsid w:val="00BE0292"/>
    <w:rsid w:val="00BE057A"/>
    <w:rsid w:val="00BE362B"/>
    <w:rsid w:val="00BE3679"/>
    <w:rsid w:val="00BE67B7"/>
    <w:rsid w:val="00BF2175"/>
    <w:rsid w:val="00BF7437"/>
    <w:rsid w:val="00C05BE5"/>
    <w:rsid w:val="00C13179"/>
    <w:rsid w:val="00C2370A"/>
    <w:rsid w:val="00C25C8D"/>
    <w:rsid w:val="00C26431"/>
    <w:rsid w:val="00C40BD2"/>
    <w:rsid w:val="00C43367"/>
    <w:rsid w:val="00C51162"/>
    <w:rsid w:val="00C5632C"/>
    <w:rsid w:val="00C5711D"/>
    <w:rsid w:val="00C573BD"/>
    <w:rsid w:val="00C63AAC"/>
    <w:rsid w:val="00C723C5"/>
    <w:rsid w:val="00C766EA"/>
    <w:rsid w:val="00C8123D"/>
    <w:rsid w:val="00C84F5A"/>
    <w:rsid w:val="00C95977"/>
    <w:rsid w:val="00CA4136"/>
    <w:rsid w:val="00CA4760"/>
    <w:rsid w:val="00CA5C08"/>
    <w:rsid w:val="00CB7CE5"/>
    <w:rsid w:val="00CC09F7"/>
    <w:rsid w:val="00CC2DBC"/>
    <w:rsid w:val="00CD36FB"/>
    <w:rsid w:val="00CE13F9"/>
    <w:rsid w:val="00D05770"/>
    <w:rsid w:val="00D067B3"/>
    <w:rsid w:val="00D07563"/>
    <w:rsid w:val="00D14FDA"/>
    <w:rsid w:val="00D15DBB"/>
    <w:rsid w:val="00D16B87"/>
    <w:rsid w:val="00D36D91"/>
    <w:rsid w:val="00D40229"/>
    <w:rsid w:val="00D516D6"/>
    <w:rsid w:val="00D53016"/>
    <w:rsid w:val="00D67C84"/>
    <w:rsid w:val="00D86D81"/>
    <w:rsid w:val="00DA45A0"/>
    <w:rsid w:val="00DA72CA"/>
    <w:rsid w:val="00DB5944"/>
    <w:rsid w:val="00DB59F0"/>
    <w:rsid w:val="00DD49D8"/>
    <w:rsid w:val="00DD59BE"/>
    <w:rsid w:val="00DE16E3"/>
    <w:rsid w:val="00DF2A7D"/>
    <w:rsid w:val="00DF4618"/>
    <w:rsid w:val="00DF5572"/>
    <w:rsid w:val="00E015E6"/>
    <w:rsid w:val="00E036C8"/>
    <w:rsid w:val="00E179EB"/>
    <w:rsid w:val="00E244D6"/>
    <w:rsid w:val="00E26553"/>
    <w:rsid w:val="00E306E0"/>
    <w:rsid w:val="00E356E9"/>
    <w:rsid w:val="00E43391"/>
    <w:rsid w:val="00E50573"/>
    <w:rsid w:val="00E77292"/>
    <w:rsid w:val="00E83A64"/>
    <w:rsid w:val="00E84F7D"/>
    <w:rsid w:val="00E9225E"/>
    <w:rsid w:val="00E97801"/>
    <w:rsid w:val="00EA10EF"/>
    <w:rsid w:val="00EA2591"/>
    <w:rsid w:val="00EA31AB"/>
    <w:rsid w:val="00EA4C37"/>
    <w:rsid w:val="00EC71A5"/>
    <w:rsid w:val="00ED3C94"/>
    <w:rsid w:val="00ED3F61"/>
    <w:rsid w:val="00ED5E87"/>
    <w:rsid w:val="00ED5F28"/>
    <w:rsid w:val="00EE0191"/>
    <w:rsid w:val="00EF10A1"/>
    <w:rsid w:val="00F373CA"/>
    <w:rsid w:val="00F45A7E"/>
    <w:rsid w:val="00F945F5"/>
    <w:rsid w:val="00FB4BA9"/>
    <w:rsid w:val="00FC70D4"/>
    <w:rsid w:val="00FD4AD9"/>
    <w:rsid w:val="00FD7E02"/>
    <w:rsid w:val="00FE005C"/>
    <w:rsid w:val="00FE00FB"/>
    <w:rsid w:val="00FF141D"/>
    <w:rsid w:val="00FF5AD6"/>
    <w:rsid w:val="0DBFBB97"/>
    <w:rsid w:val="1BF7A386"/>
    <w:rsid w:val="2FBCD8D8"/>
    <w:rsid w:val="2FEF7202"/>
    <w:rsid w:val="37FF545A"/>
    <w:rsid w:val="3FFDEC31"/>
    <w:rsid w:val="42CF16EF"/>
    <w:rsid w:val="4B7FB772"/>
    <w:rsid w:val="4EFFE6B0"/>
    <w:rsid w:val="4FE9A067"/>
    <w:rsid w:val="53F7E6C0"/>
    <w:rsid w:val="59EFA540"/>
    <w:rsid w:val="5BF8747D"/>
    <w:rsid w:val="5EE7F6C3"/>
    <w:rsid w:val="5F6DF489"/>
    <w:rsid w:val="5F7D9B37"/>
    <w:rsid w:val="5FF666C7"/>
    <w:rsid w:val="6F71E3CA"/>
    <w:rsid w:val="6FDA1D4E"/>
    <w:rsid w:val="71FD6BCF"/>
    <w:rsid w:val="75C8F7D1"/>
    <w:rsid w:val="76FAC7F3"/>
    <w:rsid w:val="77FED1A6"/>
    <w:rsid w:val="793F9E3F"/>
    <w:rsid w:val="7AF9F638"/>
    <w:rsid w:val="7AFA7C9F"/>
    <w:rsid w:val="7BAD484A"/>
    <w:rsid w:val="7BCA3BD9"/>
    <w:rsid w:val="7CBA1307"/>
    <w:rsid w:val="7DBF1FC7"/>
    <w:rsid w:val="7DF7F0AF"/>
    <w:rsid w:val="7DFE0ED1"/>
    <w:rsid w:val="7ED50EF7"/>
    <w:rsid w:val="7F1E3AA2"/>
    <w:rsid w:val="7F9BE033"/>
    <w:rsid w:val="7FE8A544"/>
    <w:rsid w:val="7FF31DD8"/>
    <w:rsid w:val="7FF7FD56"/>
    <w:rsid w:val="99B7438E"/>
    <w:rsid w:val="9D77CE0A"/>
    <w:rsid w:val="9ED5B78F"/>
    <w:rsid w:val="9FBE38A2"/>
    <w:rsid w:val="AFDFE747"/>
    <w:rsid w:val="B7BF9774"/>
    <w:rsid w:val="BA76EA6E"/>
    <w:rsid w:val="BA7F3D9C"/>
    <w:rsid w:val="BBF68A33"/>
    <w:rsid w:val="BDB7C2EF"/>
    <w:rsid w:val="BFFAF21F"/>
    <w:rsid w:val="BFFE3337"/>
    <w:rsid w:val="CABFD6B0"/>
    <w:rsid w:val="CF5B8D1B"/>
    <w:rsid w:val="CFEBC8FD"/>
    <w:rsid w:val="D16B4756"/>
    <w:rsid w:val="D63E6843"/>
    <w:rsid w:val="DDC7B14B"/>
    <w:rsid w:val="DE7BF7ED"/>
    <w:rsid w:val="DFEE7D74"/>
    <w:rsid w:val="E7D3485A"/>
    <w:rsid w:val="E9AAC779"/>
    <w:rsid w:val="EABF2D1C"/>
    <w:rsid w:val="EBFFA562"/>
    <w:rsid w:val="EFCB9D58"/>
    <w:rsid w:val="F63F2073"/>
    <w:rsid w:val="F6B2C1E7"/>
    <w:rsid w:val="F71F8BC3"/>
    <w:rsid w:val="FBCDECA8"/>
    <w:rsid w:val="FBEDFDB8"/>
    <w:rsid w:val="FCB5F2ED"/>
    <w:rsid w:val="FDFDDE23"/>
    <w:rsid w:val="FDFF43EF"/>
    <w:rsid w:val="FE6F7B8F"/>
    <w:rsid w:val="FF628D5B"/>
    <w:rsid w:val="FFDFABC5"/>
    <w:rsid w:val="FFF78EC4"/>
    <w:rsid w:val="FFFB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czj.sh</Company>
  <Pages>4</Pages>
  <Words>370</Words>
  <Characters>2109</Characters>
  <Lines>17</Lines>
  <Paragraphs>4</Paragraphs>
  <TotalTime>10</TotalTime>
  <ScaleCrop>false</ScaleCrop>
  <LinksUpToDate>false</LinksUpToDate>
  <CharactersWithSpaces>2475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2020-03-18T16:10:00Z</dcterms:created>
  <dc:creator>高天惠</dc:creator>
  <cp:lastModifiedBy>lenovo</cp:lastModifiedBy>
  <cp:lastPrinted>2023-03-22T17:47:00Z</cp:lastPrinted>
  <dcterms:modified xsi:type="dcterms:W3CDTF">2023-05-09T09:37:37Z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