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0A" w:rsidRPr="0087550A" w:rsidRDefault="0087550A" w:rsidP="0087550A">
      <w:pPr>
        <w:widowControl/>
        <w:spacing w:before="100" w:beforeAutospacing="1" w:after="100" w:afterAutospacing="1" w:line="432" w:lineRule="auto"/>
        <w:jc w:val="left"/>
        <w:rPr>
          <w:rFonts w:ascii="Arial" w:eastAsia="宋体" w:hAnsi="Arial" w:cs="Arial"/>
          <w:kern w:val="0"/>
          <w:sz w:val="19"/>
          <w:szCs w:val="19"/>
        </w:rPr>
      </w:pPr>
      <w:r w:rsidRPr="0087550A">
        <w:rPr>
          <w:rFonts w:ascii="Arial" w:eastAsia="宋体" w:hAnsi="Arial" w:cs="Arial"/>
          <w:kern w:val="0"/>
          <w:sz w:val="19"/>
          <w:szCs w:val="19"/>
        </w:rPr>
        <w:t>附件</w:t>
      </w:r>
    </w:p>
    <w:p w:rsidR="0087550A" w:rsidRPr="0087550A" w:rsidRDefault="0087550A" w:rsidP="0087550A">
      <w:pPr>
        <w:widowControl/>
        <w:spacing w:before="100" w:beforeAutospacing="1" w:after="100" w:afterAutospacing="1" w:line="432" w:lineRule="auto"/>
        <w:jc w:val="center"/>
        <w:rPr>
          <w:rFonts w:ascii="Arial" w:eastAsia="宋体" w:hAnsi="Arial" w:cs="Arial"/>
          <w:kern w:val="0"/>
          <w:sz w:val="19"/>
          <w:szCs w:val="19"/>
        </w:rPr>
      </w:pPr>
      <w:r w:rsidRPr="0087550A">
        <w:rPr>
          <w:rFonts w:ascii="Arial" w:eastAsia="宋体" w:hAnsi="Arial" w:cs="Arial"/>
          <w:kern w:val="0"/>
          <w:sz w:val="19"/>
          <w:szCs w:val="19"/>
        </w:rPr>
        <w:t xml:space="preserve">　　按月换算后的综合所得税率表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50"/>
        <w:gridCol w:w="4096"/>
        <w:gridCol w:w="1423"/>
        <w:gridCol w:w="1785"/>
      </w:tblGrid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级数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全月应纳税所得额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税率（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%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）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速算扣除数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不超过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元至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12000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10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210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12000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元至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20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1410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4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元至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25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2660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5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元至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55000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30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4410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6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55000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元至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80000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35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7160</w:t>
            </w:r>
          </w:p>
        </w:tc>
      </w:tr>
      <w:tr w:rsidR="0087550A" w:rsidRPr="0087550A" w:rsidTr="0087550A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超过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80000</w:t>
            </w: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元的部分</w:t>
            </w:r>
          </w:p>
        </w:tc>
        <w:tc>
          <w:tcPr>
            <w:tcW w:w="1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45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550A" w:rsidRPr="0087550A" w:rsidRDefault="0087550A" w:rsidP="0087550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87550A">
              <w:rPr>
                <w:rFonts w:ascii="Arial" w:eastAsia="宋体" w:hAnsi="Arial" w:cs="Arial"/>
                <w:kern w:val="0"/>
                <w:sz w:val="14"/>
                <w:szCs w:val="14"/>
              </w:rPr>
              <w:t>15160</w:t>
            </w:r>
          </w:p>
        </w:tc>
      </w:tr>
    </w:tbl>
    <w:p w:rsidR="00605058" w:rsidRDefault="00605058"/>
    <w:sectPr w:rsidR="00605058" w:rsidSect="0060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50A"/>
    <w:rsid w:val="00605058"/>
    <w:rsid w:val="0087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2019-06-17T01:21:00Z</dcterms:created>
  <dcterms:modified xsi:type="dcterms:W3CDTF">2019-06-17T01:22:00Z</dcterms:modified>
</cp:coreProperties>
</file>