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8E" w:rsidRPr="00E460F4" w:rsidRDefault="0048178E" w:rsidP="0048178E">
      <w:pPr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CB6B1E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</w:p>
    <w:p w:rsidR="0048178E" w:rsidRPr="00E460F4" w:rsidRDefault="0048178E" w:rsidP="0048178E">
      <w:pPr>
        <w:jc w:val="center"/>
        <w:rPr>
          <w:rFonts w:ascii="华文中宋" w:eastAsia="华文中宋" w:hAnsi="华文中宋"/>
          <w:color w:val="000000" w:themeColor="text1"/>
          <w:sz w:val="48"/>
          <w:szCs w:val="52"/>
        </w:rPr>
      </w:pPr>
      <w:r w:rsidRPr="00E460F4">
        <w:rPr>
          <w:rFonts w:ascii="华文中宋" w:eastAsia="华文中宋" w:hAnsi="华文中宋"/>
          <w:color w:val="000000" w:themeColor="text1"/>
          <w:sz w:val="48"/>
          <w:szCs w:val="52"/>
        </w:rPr>
        <w:t>2018</w:t>
      </w:r>
      <w:r w:rsidRPr="00E460F4">
        <w:rPr>
          <w:rFonts w:ascii="华文中宋" w:eastAsia="华文中宋" w:hAnsi="华文中宋" w:hint="eastAsia"/>
          <w:color w:val="000000" w:themeColor="text1"/>
          <w:sz w:val="48"/>
          <w:szCs w:val="52"/>
        </w:rPr>
        <w:t>年度</w:t>
      </w:r>
      <w:r w:rsidR="005A1076" w:rsidRPr="005A1076">
        <w:rPr>
          <w:rFonts w:ascii="华文中宋" w:eastAsia="华文中宋" w:hAnsi="华文中宋" w:hint="eastAsia"/>
          <w:color w:val="000000" w:themeColor="text1"/>
          <w:sz w:val="48"/>
          <w:szCs w:val="52"/>
        </w:rPr>
        <w:t>地区（部门）</w:t>
      </w:r>
      <w:r w:rsidRPr="00E460F4">
        <w:rPr>
          <w:rFonts w:ascii="华文中宋" w:eastAsia="华文中宋" w:hAnsi="华文中宋" w:hint="eastAsia"/>
          <w:color w:val="000000" w:themeColor="text1"/>
          <w:sz w:val="48"/>
          <w:szCs w:val="52"/>
        </w:rPr>
        <w:t>行政事业单位内部控制报告</w:t>
      </w:r>
    </w:p>
    <w:p w:rsidR="0048178E" w:rsidRPr="00E460F4" w:rsidRDefault="0048178E" w:rsidP="0048178E">
      <w:pPr>
        <w:tabs>
          <w:tab w:val="left" w:pos="567"/>
        </w:tabs>
        <w:spacing w:line="360" w:lineRule="auto"/>
        <w:jc w:val="center"/>
        <w:rPr>
          <w:color w:val="000000" w:themeColor="text1"/>
          <w:sz w:val="24"/>
        </w:rPr>
      </w:pPr>
    </w:p>
    <w:p w:rsidR="0048178E" w:rsidRPr="00E460F4" w:rsidRDefault="0048178E" w:rsidP="0048178E">
      <w:pPr>
        <w:jc w:val="center"/>
        <w:rPr>
          <w:rFonts w:ascii="黑体" w:eastAsia="黑体"/>
          <w:b/>
          <w:color w:val="000000" w:themeColor="text1"/>
          <w:sz w:val="24"/>
        </w:rPr>
      </w:pPr>
    </w:p>
    <w:p w:rsidR="0048178E" w:rsidRPr="00E460F4" w:rsidRDefault="0048178E" w:rsidP="0048178E">
      <w:pPr>
        <w:spacing w:line="48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单位公章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单 位 名 称: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单 位 负 责 人: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(签章)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分管内控负责人: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(签章)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牵头部门负责人: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(签章)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填  表  人: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(签章)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电 话 号 码: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单 位 地 址: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邮 政 编 码: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</w:t>
      </w:r>
    </w:p>
    <w:p w:rsidR="0048178E" w:rsidRPr="00E460F4" w:rsidRDefault="0048178E" w:rsidP="0048178E">
      <w:pPr>
        <w:spacing w:line="480" w:lineRule="exact"/>
        <w:ind w:firstLineChars="1100" w:firstLine="3520"/>
        <w:jc w:val="lef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报 送 日 期: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</w:t>
      </w:r>
      <w:r w:rsidRPr="00E460F4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48178E" w:rsidRPr="00E460F4" w:rsidRDefault="0048178E" w:rsidP="0048178E">
      <w:pPr>
        <w:spacing w:line="480" w:lineRule="exact"/>
        <w:rPr>
          <w:rFonts w:ascii="黑体" w:eastAsia="黑体"/>
          <w:color w:val="000000" w:themeColor="text1"/>
          <w:sz w:val="32"/>
          <w:szCs w:val="32"/>
        </w:rPr>
      </w:pPr>
    </w:p>
    <w:tbl>
      <w:tblPr>
        <w:tblStyle w:val="ad"/>
        <w:tblW w:w="14677" w:type="dxa"/>
        <w:jc w:val="center"/>
        <w:tblLayout w:type="fixed"/>
        <w:tblLook w:val="0000"/>
      </w:tblPr>
      <w:tblGrid>
        <w:gridCol w:w="3511"/>
        <w:gridCol w:w="2519"/>
        <w:gridCol w:w="8647"/>
      </w:tblGrid>
      <w:tr w:rsidR="005E7EBB" w:rsidRPr="00941D06" w:rsidTr="005E7EBB">
        <w:trPr>
          <w:trHeight w:val="510"/>
          <w:jc w:val="center"/>
        </w:trPr>
        <w:tc>
          <w:tcPr>
            <w:tcW w:w="3511" w:type="dxa"/>
            <w:noWrap/>
            <w:vAlign w:val="center"/>
          </w:tcPr>
          <w:p w:rsidR="005E7EBB" w:rsidRPr="00E460F4" w:rsidRDefault="005E7EBB" w:rsidP="005E7EB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br w:type="page"/>
            </w:r>
            <w:r w:rsidRPr="00E909E6">
              <w:rPr>
                <w:rFonts w:hint="eastAsia"/>
                <w:sz w:val="24"/>
              </w:rPr>
              <w:t>地区</w:t>
            </w:r>
            <w:r>
              <w:rPr>
                <w:rFonts w:hint="eastAsia"/>
                <w:sz w:val="24"/>
              </w:rPr>
              <w:t>（部门）名称</w:t>
            </w:r>
          </w:p>
        </w:tc>
        <w:tc>
          <w:tcPr>
            <w:tcW w:w="11166" w:type="dxa"/>
            <w:gridSpan w:val="2"/>
            <w:vAlign w:val="center"/>
          </w:tcPr>
          <w:p w:rsidR="005E7EBB" w:rsidRPr="00E460F4" w:rsidRDefault="005E7EBB" w:rsidP="007B753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5A1076" w:rsidRPr="00941D06" w:rsidTr="005E7EBB">
        <w:trPr>
          <w:trHeight w:val="510"/>
          <w:jc w:val="center"/>
        </w:trPr>
        <w:tc>
          <w:tcPr>
            <w:tcW w:w="6030" w:type="dxa"/>
            <w:gridSpan w:val="2"/>
            <w:noWrap/>
            <w:vAlign w:val="center"/>
          </w:tcPr>
          <w:p w:rsidR="005A1076" w:rsidRPr="00E460F4" w:rsidRDefault="005A1076" w:rsidP="005E7EB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所属单位总数</w:t>
            </w:r>
          </w:p>
        </w:tc>
        <w:tc>
          <w:tcPr>
            <w:tcW w:w="8647" w:type="dxa"/>
            <w:vAlign w:val="center"/>
          </w:tcPr>
          <w:p w:rsidR="005A1076" w:rsidRPr="00E460F4" w:rsidRDefault="005A1076" w:rsidP="007B753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5A1076" w:rsidRPr="00941D06" w:rsidTr="005E7EBB">
        <w:trPr>
          <w:trHeight w:val="510"/>
          <w:jc w:val="center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A1076" w:rsidRPr="00E460F4" w:rsidRDefault="005A1076" w:rsidP="005E7EBB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其中：实际汇总的单位数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5A1076" w:rsidRPr="00E460F4" w:rsidRDefault="005A1076" w:rsidP="007B753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5A1076" w:rsidRPr="00941D06" w:rsidTr="005E7EBB">
        <w:trPr>
          <w:trHeight w:val="510"/>
          <w:jc w:val="center"/>
        </w:trPr>
        <w:tc>
          <w:tcPr>
            <w:tcW w:w="603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5A1076" w:rsidRPr="00E460F4" w:rsidRDefault="005A1076" w:rsidP="005E7EBB">
            <w:pPr>
              <w:widowControl/>
              <w:ind w:leftChars="228" w:left="7199" w:hangingChars="2800" w:hanging="672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52120">
              <w:rPr>
                <w:rFonts w:hint="eastAsia"/>
                <w:sz w:val="24"/>
              </w:rPr>
              <w:t>其中：汇总报送决算报表的单位数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:rsidR="005A1076" w:rsidRPr="005E7EBB" w:rsidRDefault="005A1076" w:rsidP="007B7531">
            <w:pPr>
              <w:widowControl/>
              <w:ind w:left="7200" w:hangingChars="3000" w:hanging="720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5E7EBB" w:rsidRPr="00941D06" w:rsidTr="005E7EBB">
        <w:trPr>
          <w:trHeight w:val="510"/>
          <w:jc w:val="center"/>
        </w:trPr>
        <w:tc>
          <w:tcPr>
            <w:tcW w:w="3511" w:type="dxa"/>
            <w:noWrap/>
            <w:vAlign w:val="center"/>
          </w:tcPr>
          <w:p w:rsidR="005E7EBB" w:rsidRPr="00E460F4" w:rsidRDefault="005E7EBB" w:rsidP="005E7EB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预算管理层级</w:t>
            </w:r>
          </w:p>
        </w:tc>
        <w:tc>
          <w:tcPr>
            <w:tcW w:w="11166" w:type="dxa"/>
            <w:gridSpan w:val="2"/>
            <w:vAlign w:val="center"/>
          </w:tcPr>
          <w:p w:rsidR="005E7EBB" w:rsidRPr="00E460F4" w:rsidRDefault="005E7EBB" w:rsidP="007B753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.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</w:rPr>
              <w:t>中央级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</w:rPr>
              <w:t xml:space="preserve"> 20.省级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</w:rPr>
              <w:t xml:space="preserve"> 30.地（市）级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</w:rPr>
              <w:t xml:space="preserve"> 40.县级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</w:rPr>
              <w:t>50.乡镇级）</w:t>
            </w:r>
          </w:p>
        </w:tc>
      </w:tr>
    </w:tbl>
    <w:p w:rsidR="005A1076" w:rsidRDefault="005A1076" w:rsidP="0048178E">
      <w:pPr>
        <w:tabs>
          <w:tab w:val="left" w:pos="851"/>
        </w:tabs>
        <w:rPr>
          <w:rFonts w:ascii="仿宋_GB2312" w:eastAsia="仿宋_GB2312"/>
          <w:b/>
          <w:color w:val="000000" w:themeColor="text1"/>
          <w:sz w:val="28"/>
          <w:szCs w:val="28"/>
        </w:rPr>
        <w:sectPr w:rsidR="005A1076" w:rsidSect="00692E5A">
          <w:footerReference w:type="even" r:id="rId8"/>
          <w:footerReference w:type="default" r:id="rId9"/>
          <w:pgSz w:w="16838" w:h="11906" w:orient="landscape"/>
          <w:pgMar w:top="567" w:right="1440" w:bottom="426" w:left="1440" w:header="851" w:footer="499" w:gutter="0"/>
          <w:cols w:space="425"/>
          <w:docGrid w:type="lines" w:linePitch="312"/>
        </w:sectPr>
      </w:pPr>
    </w:p>
    <w:p w:rsidR="0052779E" w:rsidRPr="004445E8" w:rsidRDefault="0052779E" w:rsidP="00217EB6">
      <w:pPr>
        <w:autoSpaceDE w:val="0"/>
        <w:autoSpaceDN w:val="0"/>
        <w:spacing w:beforeLines="50" w:afterLines="50"/>
        <w:jc w:val="center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4445E8">
        <w:rPr>
          <w:rFonts w:ascii="华文中宋" w:eastAsia="华文中宋" w:hAnsi="华文中宋" w:hint="eastAsia"/>
          <w:b/>
          <w:color w:val="000000"/>
          <w:sz w:val="36"/>
          <w:szCs w:val="36"/>
        </w:rPr>
        <w:lastRenderedPageBreak/>
        <w:t>XX地区（部门）行政事业单位内部控制报告</w:t>
      </w:r>
    </w:p>
    <w:p w:rsidR="0052779E" w:rsidRDefault="0052779E" w:rsidP="0052779E">
      <w:pPr>
        <w:autoSpaceDE w:val="0"/>
        <w:autoSpaceDN w:val="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</w:p>
    <w:p w:rsidR="0052779E" w:rsidRPr="00464E78" w:rsidRDefault="0052779E" w:rsidP="0052779E">
      <w:pPr>
        <w:autoSpaceDE w:val="0"/>
        <w:autoSpaceDN w:val="0"/>
        <w:ind w:firstLineChars="200" w:firstLine="560"/>
        <w:textAlignment w:val="baseline"/>
        <w:rPr>
          <w:rFonts w:ascii="仿宋_GB2312" w:eastAsia="仿宋_GB2312"/>
          <w:sz w:val="28"/>
          <w:szCs w:val="28"/>
        </w:rPr>
      </w:pPr>
      <w:r w:rsidRPr="00464E78">
        <w:rPr>
          <w:rFonts w:ascii="仿宋_GB2312" w:eastAsia="仿宋_GB2312" w:hint="eastAsia"/>
          <w:sz w:val="28"/>
          <w:szCs w:val="28"/>
        </w:rPr>
        <w:t>为贯彻落实</w:t>
      </w:r>
      <w:r w:rsidRPr="007E6759">
        <w:rPr>
          <w:rFonts w:ascii="仿宋_GB2312" w:eastAsia="仿宋_GB2312" w:hint="eastAsia"/>
          <w:sz w:val="28"/>
          <w:szCs w:val="28"/>
        </w:rPr>
        <w:t>《财政部关于全面推进行政事业单位内部控制建设的指导意见》</w:t>
      </w:r>
      <w:r w:rsidRPr="00464E78">
        <w:rPr>
          <w:rFonts w:ascii="仿宋_GB2312" w:eastAsia="仿宋_GB2312" w:hint="eastAsia"/>
          <w:sz w:val="28"/>
          <w:szCs w:val="28"/>
        </w:rPr>
        <w:t>（财会〔</w:t>
      </w:r>
      <w:r w:rsidRPr="00464E78">
        <w:rPr>
          <w:rFonts w:ascii="仿宋_GB2312" w:eastAsia="仿宋_GB2312"/>
          <w:sz w:val="28"/>
          <w:szCs w:val="28"/>
        </w:rPr>
        <w:t>2015</w:t>
      </w:r>
      <w:r w:rsidRPr="00464E78">
        <w:rPr>
          <w:rFonts w:ascii="仿宋_GB2312" w:eastAsia="仿宋_GB2312" w:hint="eastAsia"/>
          <w:sz w:val="28"/>
          <w:szCs w:val="28"/>
        </w:rPr>
        <w:t>〕</w:t>
      </w:r>
      <w:r w:rsidRPr="00464E78">
        <w:rPr>
          <w:rFonts w:ascii="仿宋_GB2312" w:eastAsia="仿宋_GB2312"/>
          <w:sz w:val="28"/>
          <w:szCs w:val="28"/>
        </w:rPr>
        <w:t>24</w:t>
      </w:r>
      <w:r w:rsidRPr="00464E78">
        <w:rPr>
          <w:rFonts w:ascii="仿宋_GB2312" w:eastAsia="仿宋_GB2312" w:hint="eastAsia"/>
          <w:sz w:val="28"/>
          <w:szCs w:val="28"/>
        </w:rPr>
        <w:t>号）</w:t>
      </w:r>
      <w:r>
        <w:rPr>
          <w:rFonts w:ascii="仿宋_GB2312" w:eastAsia="仿宋_GB2312" w:hint="eastAsia"/>
          <w:sz w:val="28"/>
          <w:szCs w:val="28"/>
        </w:rPr>
        <w:t>的有关精神</w:t>
      </w:r>
      <w:r w:rsidRPr="00464E78">
        <w:rPr>
          <w:rFonts w:ascii="仿宋_GB2312" w:eastAsia="仿宋_GB2312" w:hint="eastAsia"/>
          <w:sz w:val="28"/>
          <w:szCs w:val="28"/>
        </w:rPr>
        <w:t>，依据《行政事业单位内部控制规范（试行）》（财会〔</w:t>
      </w:r>
      <w:r w:rsidRPr="00464E78">
        <w:rPr>
          <w:rFonts w:ascii="仿宋_GB2312" w:eastAsia="仿宋_GB2312"/>
          <w:sz w:val="28"/>
          <w:szCs w:val="28"/>
        </w:rPr>
        <w:t>2012</w:t>
      </w:r>
      <w:r w:rsidRPr="00464E78">
        <w:rPr>
          <w:rFonts w:ascii="仿宋_GB2312" w:eastAsia="仿宋_GB2312" w:hint="eastAsia"/>
          <w:sz w:val="28"/>
          <w:szCs w:val="28"/>
        </w:rPr>
        <w:t>〕</w:t>
      </w:r>
      <w:r w:rsidRPr="00464E78">
        <w:rPr>
          <w:rFonts w:ascii="仿宋_GB2312" w:eastAsia="仿宋_GB2312"/>
          <w:sz w:val="28"/>
          <w:szCs w:val="28"/>
        </w:rPr>
        <w:t>21</w:t>
      </w:r>
      <w:r w:rsidRPr="00464E78">
        <w:rPr>
          <w:rFonts w:ascii="仿宋_GB2312" w:eastAsia="仿宋_GB2312" w:hint="eastAsia"/>
          <w:sz w:val="28"/>
          <w:szCs w:val="28"/>
        </w:rPr>
        <w:t>号）和《行政事业单位内部控制报告管理制度（试行）》（财会〔</w:t>
      </w:r>
      <w:r w:rsidRPr="00464E78">
        <w:rPr>
          <w:rFonts w:ascii="仿宋_GB2312" w:eastAsia="仿宋_GB2312"/>
          <w:sz w:val="28"/>
          <w:szCs w:val="28"/>
        </w:rPr>
        <w:t>2017</w:t>
      </w:r>
      <w:r w:rsidRPr="00464E78">
        <w:rPr>
          <w:rFonts w:ascii="仿宋_GB2312" w:eastAsia="仿宋_GB2312" w:hint="eastAsia"/>
          <w:sz w:val="28"/>
          <w:szCs w:val="28"/>
        </w:rPr>
        <w:t>〕</w:t>
      </w:r>
      <w:r w:rsidRPr="00464E78">
        <w:rPr>
          <w:rFonts w:ascii="仿宋_GB2312" w:eastAsia="仿宋_GB2312"/>
          <w:sz w:val="28"/>
          <w:szCs w:val="28"/>
        </w:rPr>
        <w:t>1</w:t>
      </w:r>
      <w:r w:rsidRPr="00464E78">
        <w:rPr>
          <w:rFonts w:ascii="仿宋_GB2312" w:eastAsia="仿宋_GB2312" w:hint="eastAsia"/>
          <w:sz w:val="28"/>
          <w:szCs w:val="28"/>
        </w:rPr>
        <w:t>号）的有关规定，现将本地区（部门）</w:t>
      </w:r>
      <w:r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 w:rsidRPr="00464E78">
        <w:rPr>
          <w:rFonts w:ascii="仿宋_GB2312" w:eastAsia="仿宋_GB2312" w:hint="eastAsia"/>
          <w:sz w:val="28"/>
          <w:szCs w:val="28"/>
        </w:rPr>
        <w:t>年行政事业单位内部控制工作情况报告如下：</w:t>
      </w:r>
    </w:p>
    <w:p w:rsidR="0052779E" w:rsidRPr="004445E8" w:rsidRDefault="0052779E" w:rsidP="00217EB6">
      <w:pPr>
        <w:autoSpaceDE w:val="0"/>
        <w:autoSpaceDN w:val="0"/>
        <w:spacing w:beforeLines="50" w:afterLines="50"/>
        <w:ind w:firstLineChars="202" w:firstLine="566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一、组织开展内部控制建立与实施工作的总体情况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一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）本地区</w:t>
      </w:r>
      <w:r>
        <w:rPr>
          <w:rFonts w:ascii="仿宋_GB2312" w:eastAsia="仿宋_GB2312" w:hAnsi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部门</w:t>
      </w:r>
      <w:r>
        <w:rPr>
          <w:rFonts w:ascii="仿宋_GB2312" w:eastAsia="仿宋_GB2312" w:hAnsi="仿宋_GB2312"/>
          <w:color w:val="000000"/>
          <w:sz w:val="28"/>
          <w:szCs w:val="28"/>
        </w:rPr>
        <w:t>)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对内部控制</w:t>
      </w:r>
      <w:r w:rsidRPr="00A058A5">
        <w:rPr>
          <w:rFonts w:ascii="仿宋_GB2312" w:eastAsia="仿宋_GB2312" w:hAnsi="黑体" w:hint="eastAsia"/>
          <w:color w:val="000000"/>
          <w:sz w:val="28"/>
          <w:szCs w:val="28"/>
        </w:rPr>
        <w:t>建立与实施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工作的组织情况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52779E" w:rsidRPr="002B4AE3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（二）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本地区</w:t>
      </w:r>
      <w:r>
        <w:rPr>
          <w:rFonts w:ascii="仿宋_GB2312" w:eastAsia="仿宋_GB2312" w:hAnsi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部门</w:t>
      </w:r>
      <w:r>
        <w:rPr>
          <w:rFonts w:ascii="仿宋_GB2312" w:eastAsia="仿宋_GB2312" w:hAnsi="仿宋_GB2312"/>
          <w:color w:val="000000"/>
          <w:sz w:val="28"/>
          <w:szCs w:val="28"/>
        </w:rPr>
        <w:t>)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对内部控制</w:t>
      </w:r>
      <w:r w:rsidRPr="00A058A5">
        <w:rPr>
          <w:rFonts w:ascii="仿宋_GB2312" w:eastAsia="仿宋_GB2312" w:hAnsi="黑体" w:hint="eastAsia"/>
          <w:color w:val="000000"/>
          <w:sz w:val="28"/>
          <w:szCs w:val="28"/>
        </w:rPr>
        <w:t>建立与实施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工作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部署情况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）所属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单位的落实及执行情况等。</w:t>
      </w:r>
    </w:p>
    <w:p w:rsidR="0052779E" w:rsidRPr="004445E8" w:rsidRDefault="0052779E" w:rsidP="00217EB6">
      <w:pPr>
        <w:autoSpaceDE w:val="0"/>
        <w:autoSpaceDN w:val="0"/>
        <w:spacing w:beforeLines="50" w:afterLines="50"/>
        <w:ind w:firstLineChars="202" w:firstLine="566"/>
        <w:textAlignment w:val="baseline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、组织开展内部控制工作的主要方法</w:t>
      </w:r>
      <w:r>
        <w:rPr>
          <w:rFonts w:ascii="黑体" w:eastAsia="黑体" w:hAnsi="黑体" w:hint="eastAsia"/>
          <w:color w:val="000000"/>
          <w:sz w:val="28"/>
          <w:szCs w:val="28"/>
        </w:rPr>
        <w:t>、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经验</w:t>
      </w:r>
      <w:r>
        <w:rPr>
          <w:rFonts w:ascii="黑体" w:eastAsia="黑体" w:hAnsi="黑体" w:hint="eastAsia"/>
          <w:color w:val="000000"/>
          <w:sz w:val="28"/>
          <w:szCs w:val="28"/>
        </w:rPr>
        <w:t>和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做法</w:t>
      </w:r>
    </w:p>
    <w:p w:rsidR="0052779E" w:rsidRPr="002B4AE3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（一）地区（部门）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层面工作协调机制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建立情况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52779E" w:rsidRPr="002B4AE3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二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层面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组织开展内部控制工作的工作方案。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（三）地区（部门）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层面的内部控制评价与监督情况。</w:t>
      </w:r>
    </w:p>
    <w:p w:rsidR="0052779E" w:rsidRPr="002B4AE3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四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）在组织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所属单位建立与实施内部控制的过程中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总结出的经验、做法等。</w:t>
      </w:r>
    </w:p>
    <w:p w:rsidR="0052779E" w:rsidRPr="004445E8" w:rsidRDefault="0052779E" w:rsidP="00217EB6">
      <w:pPr>
        <w:autoSpaceDE w:val="0"/>
        <w:autoSpaceDN w:val="0"/>
        <w:spacing w:beforeLines="50" w:afterLines="50"/>
        <w:ind w:left="147" w:firstLine="420"/>
        <w:textAlignment w:val="baseline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三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、开展内部控制工作取得的成效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（一）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在</w:t>
      </w:r>
      <w:r w:rsidR="002C30AE">
        <w:rPr>
          <w:rFonts w:ascii="仿宋_GB2312" w:eastAsia="仿宋_GB2312" w:hAnsi="黑体" w:hint="eastAsia"/>
          <w:color w:val="000000"/>
          <w:sz w:val="28"/>
          <w:szCs w:val="28"/>
        </w:rPr>
        <w:t>提升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内部控制意识及管理水平上的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整体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成效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（二）本地区（部门）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在预算业务管理、收支业务管理、政府采购业务管理、资产管理、建设项目管理及合同管理在内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六大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经济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业务领域中建立与实施内部控制后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取得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整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体成效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在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内部控制评价与监督中取得的整体成效。</w:t>
      </w:r>
    </w:p>
    <w:p w:rsidR="0052779E" w:rsidRPr="004445E8" w:rsidRDefault="0052779E" w:rsidP="00217EB6">
      <w:pPr>
        <w:autoSpaceDE w:val="0"/>
        <w:autoSpaceDN w:val="0"/>
        <w:spacing w:beforeLines="50" w:afterLines="50"/>
        <w:ind w:left="147" w:firstLine="420"/>
        <w:textAlignment w:val="baseline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四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、下一步工作计划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（一）本地区（部门）</w:t>
      </w:r>
      <w:r w:rsidRPr="003A251C">
        <w:rPr>
          <w:rFonts w:ascii="仿宋_GB2312" w:eastAsia="仿宋_GB2312" w:hAnsi="黑体" w:hint="eastAsia"/>
          <w:color w:val="000000"/>
          <w:sz w:val="28"/>
          <w:szCs w:val="28"/>
        </w:rPr>
        <w:t>拟采取的进一步推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进</w:t>
      </w:r>
      <w:r w:rsidRPr="003A251C">
        <w:rPr>
          <w:rFonts w:ascii="仿宋_GB2312" w:eastAsia="仿宋_GB2312" w:hAnsi="黑体" w:hint="eastAsia"/>
          <w:color w:val="000000"/>
          <w:sz w:val="28"/>
          <w:szCs w:val="28"/>
        </w:rPr>
        <w:t>内部控制工作的计划，一般应包括工作的牵头单位或部门、相关时间规划、拟实现的阶段性目标及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实现各阶段性目标的工作方案</w:t>
      </w:r>
      <w:r w:rsidRPr="003A251C">
        <w:rPr>
          <w:rFonts w:ascii="仿宋_GB2312" w:eastAsia="仿宋_GB2312" w:hAnsi="黑体" w:hint="eastAsia"/>
          <w:color w:val="000000"/>
          <w:sz w:val="28"/>
          <w:szCs w:val="28"/>
        </w:rPr>
        <w:t>等内容。</w:t>
      </w:r>
    </w:p>
    <w:p w:rsidR="0052779E" w:rsidRPr="003A251C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（二）本地区（部门）针对</w:t>
      </w:r>
      <w:r w:rsidRPr="00190C3B">
        <w:rPr>
          <w:rFonts w:ascii="仿宋_GB2312" w:eastAsia="仿宋_GB2312" w:hAnsi="黑体" w:hint="eastAsia"/>
          <w:color w:val="000000"/>
          <w:sz w:val="28"/>
          <w:szCs w:val="28"/>
        </w:rPr>
        <w:t>纪检、巡视、审计、财政检查等外部检查中发现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Pr="00190C3B">
        <w:rPr>
          <w:rFonts w:ascii="仿宋_GB2312" w:eastAsia="仿宋_GB2312" w:hAnsi="黑体" w:hint="eastAsia"/>
          <w:color w:val="000000"/>
          <w:sz w:val="28"/>
          <w:szCs w:val="28"/>
        </w:rPr>
        <w:t>问题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，将内部控制作为整改措施的有关情况及实施效果。</w:t>
      </w:r>
    </w:p>
    <w:p w:rsidR="0052779E" w:rsidRPr="004445E8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五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、意见及建议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本地区（部门）所属单位在内部控制推进过程中提出的对内部控制工作的意见及</w:t>
      </w:r>
      <w:r w:rsidRPr="003A251C">
        <w:rPr>
          <w:rFonts w:ascii="仿宋_GB2312" w:eastAsia="仿宋_GB2312" w:hAnsi="黑体" w:hint="eastAsia"/>
          <w:color w:val="000000"/>
          <w:sz w:val="28"/>
          <w:szCs w:val="28"/>
        </w:rPr>
        <w:t>建议。</w:t>
      </w:r>
    </w:p>
    <w:p w:rsidR="0052779E" w:rsidRPr="004445E8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六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、典型案例</w:t>
      </w:r>
    </w:p>
    <w:p w:rsidR="0052779E" w:rsidRDefault="0052779E" w:rsidP="00217EB6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本地区（部门）按单位类别（行政单位、教育事业单位、科学事业单位、文化事业单位、卫生事业单位、其他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lastRenderedPageBreak/>
        <w:t>单位）推荐</w:t>
      </w:r>
      <w:r w:rsidRPr="00AB1B7E">
        <w:rPr>
          <w:rFonts w:ascii="仿宋_GB2312" w:eastAsia="仿宋_GB2312" w:hAnsi="黑体" w:hint="eastAsia"/>
          <w:color w:val="000000"/>
          <w:sz w:val="28"/>
          <w:szCs w:val="28"/>
        </w:rPr>
        <w:t>可复制、可推广的行政事业单位内部控制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建立与实施</w:t>
      </w:r>
      <w:r w:rsidRPr="00AB1B7E">
        <w:rPr>
          <w:rFonts w:ascii="仿宋_GB2312" w:eastAsia="仿宋_GB2312" w:hAnsi="黑体" w:hint="eastAsia"/>
          <w:color w:val="000000"/>
          <w:sz w:val="28"/>
          <w:szCs w:val="28"/>
        </w:rPr>
        <w:t>典型案例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，包括单位名称及案例名称，以上六种类型单位的案例每类不超过</w:t>
      </w:r>
      <w:r>
        <w:rPr>
          <w:rFonts w:ascii="仿宋_GB2312" w:eastAsia="仿宋_GB2312" w:hAnsi="黑体"/>
          <w:color w:val="000000"/>
          <w:sz w:val="28"/>
          <w:szCs w:val="28"/>
        </w:rPr>
        <w:t>3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家。</w:t>
      </w:r>
    </w:p>
    <w:p w:rsidR="0052779E" w:rsidRPr="005A1076" w:rsidRDefault="0052779E" w:rsidP="0052779E">
      <w:pPr>
        <w:tabs>
          <w:tab w:val="left" w:pos="851"/>
        </w:tabs>
        <w:ind w:firstLineChars="200" w:firstLine="560"/>
        <w:rPr>
          <w:rFonts w:ascii="仿宋_GB2312" w:eastAsia="仿宋_GB2312"/>
          <w:b/>
          <w:color w:val="000000" w:themeColor="text1"/>
          <w:sz w:val="28"/>
          <w:szCs w:val="28"/>
        </w:rPr>
        <w:sectPr w:rsidR="0052779E" w:rsidRPr="005A1076" w:rsidSect="00692E5A">
          <w:pgSz w:w="16838" w:h="11906" w:orient="landscape"/>
          <w:pgMar w:top="567" w:right="1440" w:bottom="426" w:left="1440" w:header="851" w:footer="499" w:gutter="0"/>
          <w:cols w:space="425"/>
          <w:docGrid w:type="lines" w:linePitch="312"/>
        </w:sect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附表：地区（部门）行政事业单位</w:t>
      </w:r>
      <w:r w:rsidRPr="00567553">
        <w:rPr>
          <w:rFonts w:ascii="仿宋_GB2312" w:eastAsia="仿宋_GB2312" w:hAnsi="仿宋_GB2312" w:hint="eastAsia"/>
          <w:color w:val="000000"/>
          <w:sz w:val="28"/>
          <w:szCs w:val="28"/>
        </w:rPr>
        <w:t>内部控制情况汇总表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/>
          <w:color w:val="000000"/>
          <w:sz w:val="28"/>
          <w:szCs w:val="28"/>
        </w:rPr>
        <w:t>201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8）</w:t>
      </w:r>
    </w:p>
    <w:p w:rsidR="0052779E" w:rsidRPr="00E460F4" w:rsidRDefault="0052779E" w:rsidP="0052779E">
      <w:pPr>
        <w:tabs>
          <w:tab w:val="left" w:pos="851"/>
        </w:tabs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E460F4">
        <w:rPr>
          <w:rFonts w:ascii="仿宋_GB2312" w:eastAsia="仿宋_GB2312" w:hint="eastAsia"/>
          <w:b/>
          <w:color w:val="000000" w:themeColor="text1"/>
          <w:sz w:val="28"/>
          <w:szCs w:val="28"/>
        </w:rPr>
        <w:lastRenderedPageBreak/>
        <w:t>附表：</w:t>
      </w:r>
      <w:r w:rsidRPr="005A1076">
        <w:rPr>
          <w:rFonts w:ascii="仿宋_GB2312" w:eastAsia="仿宋_GB2312" w:hint="eastAsia"/>
          <w:b/>
          <w:color w:val="000000" w:themeColor="text1"/>
          <w:sz w:val="28"/>
          <w:szCs w:val="28"/>
        </w:rPr>
        <w:t>地区（部门）行政事业单位内部控制情况汇总表（2018）</w:t>
      </w:r>
    </w:p>
    <w:tbl>
      <w:tblPr>
        <w:tblStyle w:val="ad"/>
        <w:tblW w:w="15170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596"/>
        <w:gridCol w:w="930"/>
        <w:gridCol w:w="774"/>
        <w:gridCol w:w="325"/>
        <w:gridCol w:w="1092"/>
        <w:gridCol w:w="337"/>
        <w:gridCol w:w="88"/>
        <w:gridCol w:w="274"/>
        <w:gridCol w:w="719"/>
        <w:gridCol w:w="1417"/>
        <w:gridCol w:w="30"/>
        <w:gridCol w:w="915"/>
        <w:gridCol w:w="611"/>
        <w:gridCol w:w="1002"/>
        <w:gridCol w:w="135"/>
        <w:gridCol w:w="139"/>
        <w:gridCol w:w="136"/>
        <w:gridCol w:w="1143"/>
        <w:gridCol w:w="975"/>
        <w:gridCol w:w="16"/>
        <w:gridCol w:w="1132"/>
        <w:gridCol w:w="1384"/>
      </w:tblGrid>
      <w:tr w:rsidR="0052779E" w:rsidRPr="00941D06" w:rsidTr="0052779E">
        <w:trPr>
          <w:trHeight w:val="539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一、单位层面内部控制建设情况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（一）内部控制机构组成情况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1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内部控制领导小组组成情况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内部控制领导小组人数</w:t>
            </w:r>
            <w:r>
              <w:rPr>
                <w:rFonts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内部控制领导小组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E460F4">
              <w:rPr>
                <w:rFonts w:hint="eastAsia"/>
                <w:color w:val="000000" w:themeColor="text1"/>
                <w:sz w:val="24"/>
              </w:rPr>
              <w:t>班子成员人数</w:t>
            </w:r>
            <w:r>
              <w:rPr>
                <w:rFonts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内部控制领导小组组长</w:t>
            </w:r>
            <w:r>
              <w:rPr>
                <w:rFonts w:hint="eastAsia"/>
                <w:color w:val="000000" w:themeColor="text1"/>
                <w:sz w:val="24"/>
              </w:rPr>
              <w:t>情况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单位一把手（法人）：_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分管财务领导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_____其他分管领导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内部控制领导小组副组长</w:t>
            </w:r>
            <w:r>
              <w:rPr>
                <w:rFonts w:hint="eastAsia"/>
                <w:color w:val="000000" w:themeColor="text1"/>
                <w:sz w:val="24"/>
              </w:rPr>
              <w:t>情况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F2774F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分管财务领导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_____其他分管领导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未设置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其他班子成员是否在单位内部控制领导机构中任职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2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内部控制工作小组组成情况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内部控制工作小组负责人</w:t>
            </w:r>
            <w:r>
              <w:rPr>
                <w:rFonts w:hint="eastAsia"/>
                <w:color w:val="000000" w:themeColor="text1"/>
                <w:sz w:val="24"/>
              </w:rPr>
              <w:t>情况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行政管理部门负责人：_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财务部门负责人：_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内审部门负责人：_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其他：_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未设置：_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内部控制牵头部门</w:t>
            </w:r>
            <w:r>
              <w:rPr>
                <w:rFonts w:hint="eastAsia"/>
                <w:color w:val="000000" w:themeColor="text1"/>
                <w:sz w:val="24"/>
              </w:rPr>
              <w:t>情况（单位数）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ind w:left="240" w:hangingChars="100" w:hanging="240"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行政管理部门：_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财务部门：_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内审部门：_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  <w:p w:rsidR="0052779E" w:rsidRPr="00E460F4" w:rsidRDefault="0052779E" w:rsidP="0052779E">
            <w:pPr>
              <w:widowControl/>
              <w:ind w:left="240" w:hangingChars="100" w:hanging="240"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其他部门：_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未设置：_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3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内部控制评价与监督部门组成情况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lastRenderedPageBreak/>
              <w:t>内部控制评价与监督部门</w:t>
            </w:r>
            <w:r>
              <w:rPr>
                <w:rFonts w:hint="eastAsia"/>
                <w:color w:val="000000" w:themeColor="text1"/>
                <w:sz w:val="24"/>
              </w:rPr>
              <w:t>情况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ind w:left="240" w:hangingChars="100" w:hanging="240"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行政管理部门：_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财务部门：_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内审部门：_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其他部门：_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未设置：_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（二）内部控制机构运行情况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1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内部控制领导小组运行情况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本年内部控制领导小组会议次数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0次：_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1次：_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2次及以上：_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本年主要负责人参加会议次数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0次：_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1次：_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2次及以上：_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本年内部控制领导小组会议中形成决议的会议次数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0次：_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1次：_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2次及以上：_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本年内部控制领导小组会议中形成决议的“三重一大”事项个数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0次：_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1次：_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2次及以上：_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color w:val="000000" w:themeColor="text1"/>
                <w:sz w:val="24"/>
              </w:rPr>
              <w:t>2.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内部控制工作小组运行情况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本年内部控制工作小组会议次数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0次：_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1次：_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2次及以上：_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本年开展内部控制专题培训次数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0次：_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1次：_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2次及以上：_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vMerge w:val="restart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本年内部控制风险评估覆盖情况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517" w:type="dxa"/>
            <w:gridSpan w:val="3"/>
            <w:vMerge w:val="restart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未评估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单位层面：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组织架构：_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运行机制：_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关键岗位：_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制度体系：_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信息系统：_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业务层面：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预算业务：_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收支业务：_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政府采购业务：_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国有资产业务：_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建设项目业务：_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合同业务：_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其他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业务：_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内部控制风险评估覆盖率（平均数）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vMerge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517" w:type="dxa"/>
            <w:gridSpan w:val="3"/>
            <w:vMerge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内部控制体系初期建设方式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单位自建：_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外部协助：_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vMerge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517" w:type="dxa"/>
            <w:gridSpan w:val="3"/>
            <w:vMerge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内部控制体系本年建设方式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单位自建：_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外部协助：_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24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内部控制体系建设开展进度</w:t>
            </w:r>
          </w:p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内部控制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建立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阶段：_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内部控制实施阶段：_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内部控制信息化阶段：_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lastRenderedPageBreak/>
              <w:t>3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内部控制评价与监督部门运行情况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本年是否开展内部控制</w:t>
            </w:r>
            <w:r>
              <w:rPr>
                <w:rFonts w:hint="eastAsia"/>
                <w:color w:val="000000" w:themeColor="text1"/>
                <w:sz w:val="24"/>
              </w:rPr>
              <w:t>考核评价</w:t>
            </w:r>
          </w:p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968" w:type="dxa"/>
            <w:gridSpan w:val="7"/>
            <w:vAlign w:val="center"/>
          </w:tcPr>
          <w:p w:rsidR="0052779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</w:t>
            </w:r>
            <w:r>
              <w:rPr>
                <w:rFonts w:hint="eastAsia"/>
                <w:color w:val="000000" w:themeColor="text1"/>
                <w:sz w:val="24"/>
              </w:rPr>
              <w:t>考核评价</w:t>
            </w:r>
            <w:r w:rsidRPr="00E460F4">
              <w:rPr>
                <w:rFonts w:hint="eastAsia"/>
                <w:color w:val="000000" w:themeColor="text1"/>
                <w:sz w:val="24"/>
              </w:rPr>
              <w:t>方式</w:t>
            </w:r>
          </w:p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单位内部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自我评价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外部协助：_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</w:t>
            </w:r>
            <w:r>
              <w:rPr>
                <w:rFonts w:hint="eastAsia"/>
                <w:color w:val="000000" w:themeColor="text1"/>
                <w:sz w:val="24"/>
              </w:rPr>
              <w:t>考核评价</w:t>
            </w:r>
            <w:r w:rsidRPr="00E460F4">
              <w:rPr>
                <w:rFonts w:hint="eastAsia"/>
                <w:color w:val="000000" w:themeColor="text1"/>
                <w:sz w:val="24"/>
              </w:rPr>
              <w:t>实施范围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财务报告质量情况：_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经济责任落实情况：_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国有资产管理情况：_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内部控制执行情况：_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其他：_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内部控制</w:t>
            </w:r>
            <w:r>
              <w:rPr>
                <w:rFonts w:hint="eastAsia"/>
                <w:color w:val="000000" w:themeColor="text1"/>
                <w:sz w:val="24"/>
              </w:rPr>
              <w:t>考核评价</w:t>
            </w:r>
            <w:r w:rsidRPr="00E460F4">
              <w:rPr>
                <w:rFonts w:hint="eastAsia"/>
                <w:color w:val="000000" w:themeColor="text1"/>
                <w:sz w:val="24"/>
              </w:rPr>
              <w:t>结果应用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出具内部控制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考核评价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报告：_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作为完善内部管理制度的依据：_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作为领导干部选拔任用的重要参考：_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其他：_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24"/>
          <w:jc w:val="center"/>
        </w:trPr>
        <w:tc>
          <w:tcPr>
            <w:tcW w:w="3625" w:type="dxa"/>
            <w:gridSpan w:val="4"/>
            <w:vMerge w:val="restart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内部控制考核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评价与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其他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监督结果运用效果</w:t>
            </w:r>
            <w:r>
              <w:rPr>
                <w:rFonts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内部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控制考核评价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发现问题总数：_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针对发现问题建立内部控制措施数量：_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624"/>
          <w:jc w:val="center"/>
        </w:trPr>
        <w:tc>
          <w:tcPr>
            <w:tcW w:w="3625" w:type="dxa"/>
            <w:gridSpan w:val="4"/>
            <w:vMerge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审计发现问题总数：_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针对发现问题建立内部控制措施数量：_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623"/>
          <w:jc w:val="center"/>
        </w:trPr>
        <w:tc>
          <w:tcPr>
            <w:tcW w:w="3625" w:type="dxa"/>
            <w:gridSpan w:val="4"/>
            <w:vMerge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巡视、纪检监察发现问题总数：_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针对发现问题建立内部控制措施数量：_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________</w:t>
            </w:r>
          </w:p>
        </w:tc>
      </w:tr>
      <w:tr w:rsidR="0052779E" w:rsidRPr="00941D06" w:rsidTr="0052779E">
        <w:trPr>
          <w:trHeight w:val="840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（三）组织机构改革情况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1</w:t>
            </w:r>
            <w:r w:rsidRPr="00E460F4">
              <w:rPr>
                <w:color w:val="000000" w:themeColor="text1"/>
                <w:sz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</w:rPr>
              <w:t>本年</w:t>
            </w:r>
            <w:r w:rsidRPr="00E460F4">
              <w:rPr>
                <w:rFonts w:hint="eastAsia"/>
                <w:color w:val="000000" w:themeColor="text1"/>
                <w:sz w:val="24"/>
              </w:rPr>
              <w:t>是否开展组织机构改革</w:t>
            </w:r>
          </w:p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2</w:t>
            </w:r>
            <w:r w:rsidRPr="00E460F4">
              <w:rPr>
                <w:color w:val="000000" w:themeColor="text1"/>
                <w:sz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</w:rPr>
              <w:t>本年</w:t>
            </w:r>
            <w:r w:rsidRPr="00E460F4">
              <w:rPr>
                <w:rFonts w:hint="eastAsia"/>
                <w:color w:val="000000" w:themeColor="text1"/>
                <w:sz w:val="24"/>
              </w:rPr>
              <w:t>是否修订“三定”方案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3.</w:t>
            </w:r>
            <w:r w:rsidRPr="00E460F4">
              <w:rPr>
                <w:rFonts w:hint="eastAsia"/>
                <w:color w:val="000000" w:themeColor="text1"/>
                <w:sz w:val="24"/>
              </w:rPr>
              <w:t>开展组织机构改革原因</w:t>
            </w:r>
          </w:p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落实党和国家机构改革要求：_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满足内部管理需求：_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其他：_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color w:val="000000" w:themeColor="text1"/>
                <w:sz w:val="24"/>
              </w:rPr>
              <w:t>4.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内部职责明晰程度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建立领导权力清单：_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建立部门责任清单：_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建立岗位职责清单：_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（四）</w:t>
            </w:r>
            <w:r w:rsidRPr="00E460F4">
              <w:rPr>
                <w:rFonts w:hint="eastAsia"/>
                <w:color w:val="000000" w:themeColor="text1"/>
                <w:sz w:val="24"/>
              </w:rPr>
              <w:t>权力运行制衡机制建立情况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</w:tr>
      <w:tr w:rsidR="0052779E" w:rsidRPr="00941D06" w:rsidTr="0052779E">
        <w:trPr>
          <w:trHeight w:val="430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分事行权</w:t>
            </w:r>
          </w:p>
        </w:tc>
        <w:tc>
          <w:tcPr>
            <w:tcW w:w="9029" w:type="dxa"/>
            <w:gridSpan w:val="16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对经济和业务活动的决策、执行、监督，是否明确分工、相互分离、分别行权。</w:t>
            </w:r>
          </w:p>
        </w:tc>
        <w:tc>
          <w:tcPr>
            <w:tcW w:w="2516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519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分岗设权</w:t>
            </w:r>
          </w:p>
        </w:tc>
        <w:tc>
          <w:tcPr>
            <w:tcW w:w="9029" w:type="dxa"/>
            <w:gridSpan w:val="16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对涉及</w:t>
            </w:r>
            <w:r w:rsidRPr="00E460F4">
              <w:rPr>
                <w:rFonts w:hint="eastAsia"/>
                <w:color w:val="000000" w:themeColor="text1"/>
                <w:sz w:val="24"/>
              </w:rPr>
              <w:t>经济和业务活动的相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关岗位，是否依职定岗、分岗定权、权责明确。</w:t>
            </w:r>
          </w:p>
        </w:tc>
        <w:tc>
          <w:tcPr>
            <w:tcW w:w="2516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585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分级授权</w:t>
            </w:r>
          </w:p>
        </w:tc>
        <w:tc>
          <w:tcPr>
            <w:tcW w:w="9029" w:type="dxa"/>
            <w:gridSpan w:val="16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对管理层级和相关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岗位，是否分别授权，明确授权范围、授权对象、授权期限、授权与行权责任、一般授权与特殊授权界限。</w:t>
            </w:r>
          </w:p>
        </w:tc>
        <w:tc>
          <w:tcPr>
            <w:tcW w:w="2516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381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定期轮岗</w:t>
            </w:r>
          </w:p>
        </w:tc>
        <w:tc>
          <w:tcPr>
            <w:tcW w:w="9029" w:type="dxa"/>
            <w:gridSpan w:val="16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对重点领域的关键岗位，是否建立干部交流和定期轮岗制度。</w:t>
            </w:r>
          </w:p>
        </w:tc>
        <w:tc>
          <w:tcPr>
            <w:tcW w:w="2516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539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二、业务层面内部控制建设情况</w:t>
            </w:r>
          </w:p>
        </w:tc>
      </w:tr>
      <w:tr w:rsidR="0052779E" w:rsidRPr="00941D06" w:rsidTr="0052779E">
        <w:trPr>
          <w:trHeight w:val="539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（一）内部控制适用的管理业务领域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</w:tr>
      <w:tr w:rsidR="0052779E" w:rsidRPr="00941D06" w:rsidTr="0052779E">
        <w:trPr>
          <w:trHeight w:val="508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460F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预算业务管理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460F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收支业务管理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460F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政府采购业务管理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460F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资产业务管理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460F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建设项目业务管理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460F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合同业务管理</w:t>
            </w:r>
          </w:p>
        </w:tc>
      </w:tr>
      <w:tr w:rsidR="0052779E" w:rsidRPr="00941D06" w:rsidTr="0052779E">
        <w:trPr>
          <w:trHeight w:val="55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55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897E2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是否建设其他业务</w:t>
            </w:r>
          </w:p>
        </w:tc>
        <w:tc>
          <w:tcPr>
            <w:tcW w:w="12644" w:type="dxa"/>
            <w:gridSpan w:val="20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否：_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</w:t>
            </w:r>
          </w:p>
        </w:tc>
      </w:tr>
      <w:tr w:rsidR="0052779E" w:rsidRPr="00941D06" w:rsidTr="0052779E">
        <w:trPr>
          <w:trHeight w:val="557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（二）内部控制业务工作职责分离情况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</w:tr>
      <w:tr w:rsidR="0052779E" w:rsidRPr="00941D06" w:rsidTr="0052779E">
        <w:trPr>
          <w:trHeight w:val="549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预算业务管理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收支业务管理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政府采购业务管理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国有资产业务管理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建设项目业务管理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合同业务管理</w:t>
            </w:r>
          </w:p>
        </w:tc>
      </w:tr>
      <w:tr w:rsidR="0052779E" w:rsidRPr="00941D06" w:rsidTr="0052779E">
        <w:trPr>
          <w:trHeight w:val="454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.预算编制与审核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收款与会计核算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.采购需求提出与审核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货币资金保管、稽核与账目登记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项目立项申请与审核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合同拟订与审核</w:t>
            </w:r>
          </w:p>
        </w:tc>
      </w:tr>
      <w:tr w:rsidR="0052779E" w:rsidRPr="00941D06" w:rsidTr="0052779E">
        <w:trPr>
          <w:trHeight w:val="340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4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32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56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lastRenderedPageBreak/>
              <w:t>2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预算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审批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与执行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2.支出申请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与审批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2.采购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方式确定与审核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资产财务账与实物账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2.概预算编制与审核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合同文本订立与合同章管理</w:t>
            </w:r>
          </w:p>
        </w:tc>
      </w:tr>
      <w:tr w:rsidR="0052779E" w:rsidRPr="00941D06" w:rsidTr="0052779E">
        <w:trPr>
          <w:trHeight w:val="340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4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32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56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.预算执行与分析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支出审批与付款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采购执行与验收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资产保管与清查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项目实施与价款支付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合同订立与登记台账</w:t>
            </w:r>
          </w:p>
        </w:tc>
      </w:tr>
      <w:tr w:rsidR="0052779E" w:rsidRPr="00941D06" w:rsidTr="0052779E">
        <w:trPr>
          <w:trHeight w:val="340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4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32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722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.决算编制与审核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业务经办与会计核算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采购验收与登记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对外投资立项申报与审核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.竣工决算与审计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合同执行与监督</w:t>
            </w:r>
          </w:p>
        </w:tc>
      </w:tr>
      <w:tr w:rsidR="0052779E" w:rsidRPr="00941D06" w:rsidTr="0052779E">
        <w:trPr>
          <w:trHeight w:val="510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4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28" w:type="dxa"/>
            <w:gridSpan w:val="5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532" w:type="dxa"/>
            <w:gridSpan w:val="3"/>
            <w:vAlign w:val="center"/>
          </w:tcPr>
          <w:p w:rsidR="0052779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否：_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不适用：_</w:t>
            </w:r>
            <w:r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55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工作职责分离</w:t>
            </w:r>
            <w:r>
              <w:rPr>
                <w:rFonts w:hint="eastAsia"/>
                <w:color w:val="000000" w:themeColor="text1"/>
                <w:sz w:val="24"/>
              </w:rPr>
              <w:t>率</w:t>
            </w:r>
          </w:p>
          <w:p w:rsidR="0052779E" w:rsidRPr="00E460F4" w:rsidRDefault="0052779E" w:rsidP="0052779E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12644" w:type="dxa"/>
            <w:gridSpan w:val="20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</w:p>
        </w:tc>
      </w:tr>
      <w:tr w:rsidR="0052779E" w:rsidRPr="00941D06" w:rsidTr="0052779E">
        <w:trPr>
          <w:trHeight w:val="893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（三）内部控制业务轮岗情况</w:t>
            </w:r>
            <w:r>
              <w:rPr>
                <w:rFonts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624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预算业务管理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收支业务管理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政府采购业务管理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国有资产业务管理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建设项目业务管理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合同业务管理</w:t>
            </w:r>
          </w:p>
        </w:tc>
      </w:tr>
      <w:tr w:rsidR="0052779E" w:rsidRPr="00941D06" w:rsidTr="0052779E">
        <w:trPr>
          <w:trHeight w:val="56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40509D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归口管理人数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归口管理人数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归口管理人数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归口管理人数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归口管理人数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归口管理人数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567"/>
          <w:jc w:val="center"/>
        </w:trPr>
        <w:tc>
          <w:tcPr>
            <w:tcW w:w="2526" w:type="dxa"/>
            <w:gridSpan w:val="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上述人员轮岗人次：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 xml:space="preserve">_   </w:t>
            </w:r>
          </w:p>
        </w:tc>
        <w:tc>
          <w:tcPr>
            <w:tcW w:w="252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上述人员轮岗人次：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 xml:space="preserve">_   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上述人员轮岗人次：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 xml:space="preserve">_   </w:t>
            </w:r>
          </w:p>
        </w:tc>
        <w:tc>
          <w:tcPr>
            <w:tcW w:w="2528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上述人员轮岗人次：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 xml:space="preserve">_   </w:t>
            </w:r>
          </w:p>
        </w:tc>
        <w:tc>
          <w:tcPr>
            <w:tcW w:w="2528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上述人员轮岗人次：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 xml:space="preserve">_   </w:t>
            </w:r>
          </w:p>
        </w:tc>
        <w:tc>
          <w:tcPr>
            <w:tcW w:w="2532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上述人员轮岗人次：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 xml:space="preserve">_   </w:t>
            </w:r>
          </w:p>
        </w:tc>
      </w:tr>
      <w:tr w:rsidR="0052779E" w:rsidRPr="00941D06" w:rsidTr="0052779E">
        <w:trPr>
          <w:trHeight w:val="74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（四）建立健全内部控制制度情况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</w:tr>
      <w:tr w:rsidR="0052779E" w:rsidRPr="00941D06" w:rsidTr="0052779E">
        <w:trPr>
          <w:trHeight w:val="844"/>
          <w:jc w:val="center"/>
        </w:trPr>
        <w:tc>
          <w:tcPr>
            <w:tcW w:w="1596" w:type="dxa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lastRenderedPageBreak/>
              <w:t>业务类型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环节（类别）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不适用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本年是否</w:t>
            </w:r>
          </w:p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更新制度</w:t>
            </w:r>
          </w:p>
        </w:tc>
        <w:tc>
          <w:tcPr>
            <w:tcW w:w="1417" w:type="dxa"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本年是否</w:t>
            </w:r>
          </w:p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更新流程图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更新理由</w:t>
            </w:r>
          </w:p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（可多选）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制度关键管控点</w:t>
            </w:r>
          </w:p>
        </w:tc>
      </w:tr>
      <w:tr w:rsidR="0052779E" w:rsidRPr="00941D06" w:rsidTr="0052779E">
        <w:trPr>
          <w:trHeight w:val="2058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预算业务管理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1.预算编制与审核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外部法律环境变化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内部控制手段失效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实际执行成本过高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内设机构发生调整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内部运行流程变动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识别新的运行风险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其他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预算项目库入库标准与动态管理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预算编审主体、程序及标准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2.预算执行与调整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预算执行分析次数、内容及结果应用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预算调整主体、程序及标准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.决算管理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决算编审主体、程序及标准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决算分析报告内容与应用机制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.绩效评价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绩效评价形式、标准及结果应用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收支业务管理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1.收入管理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本单位财政收入种类与收缴管理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.财政票据管理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财政票据申领、使用保管及核销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.支出管理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本单位支出范围与标准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各类支出审批权限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公务卡管理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Default="0052779E" w:rsidP="0052779E">
            <w:pPr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公务卡结算范围与报销程序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5A71DF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公务卡办卡及销卡管理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政府采购业务管理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.采购申请与审核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采购审核分级授权机制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业务归口部门与财务归口部门审核内容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.采购组织形式确定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本单位采购组织形式及范围标准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.采购方式确定及变更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本单位采购供应商选择标准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.采购验收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采购验收主体、程序及结果应用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国有资产业务管理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1.货币资金管理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本单位银行账户类型，开立、变更、撤销程序及年检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2.固定资产管理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本单位固定资产类别与配置标准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固定资产清查人员构成、范围及程序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固定资产处置标准与审批权限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无形资产管理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</w:t>
            </w:r>
            <w:r>
              <w:rPr>
                <w:rFonts w:ascii="楷体" w:eastAsia="楷体" w:hAnsi="楷体" w:cs="宋体" w:hint="eastAsia"/>
                <w:color w:val="000000" w:themeColor="text1"/>
                <w:sz w:val="24"/>
              </w:rPr>
              <w:t>无形</w:t>
            </w: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资产类别、登记确认、价值评估及处置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对外投资管理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本单位对外投资范围、立项及审批权限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对外投资价值评估与收益管理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建设项目业务管理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1.项目立项、设计与概预算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建设项目立项依据与审批程序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.项目采购管理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建设项目采购范围、方式及程序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.项目施工、变更与资金支付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项目分包控制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项目变更审批权限及程序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711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.项目验收管理与绩效评价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项目验收主体、内容及程序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工程绩效评价形式与内容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合同业务管理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1.合同拟订与审批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合同审核主体、内容及程序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法务介入条件与环节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2.合同履行与监督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合同台账设置及管理要求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本单位合同章种类、使用权限及使用范围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合同执行监督机制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113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3.合同档案与纠纷管理</w:t>
            </w: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jc w:val="left"/>
              <w:rPr>
                <w:rFonts w:ascii="楷体" w:eastAsia="楷体" w:hAnsi="楷体" w:cs="宋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cs="宋体" w:hint="eastAsia"/>
                <w:color w:val="000000" w:themeColor="text1"/>
                <w:sz w:val="24"/>
              </w:rPr>
              <w:t>合同归档制度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</w:tr>
      <w:tr w:rsidR="0052779E" w:rsidRPr="00941D06" w:rsidTr="0052779E">
        <w:trPr>
          <w:trHeight w:val="463"/>
          <w:jc w:val="center"/>
        </w:trPr>
        <w:tc>
          <w:tcPr>
            <w:tcW w:w="1596" w:type="dxa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其他业务领域管理</w:t>
            </w:r>
          </w:p>
        </w:tc>
        <w:tc>
          <w:tcPr>
            <w:tcW w:w="1704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418" w:type="dxa"/>
            <w:gridSpan w:val="4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52779E" w:rsidRDefault="0052779E" w:rsidP="0052779E">
            <w:pPr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  <w:p w:rsidR="0052779E" w:rsidRPr="00E460F4" w:rsidRDefault="0052779E" w:rsidP="0052779E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否</w:t>
            </w:r>
            <w:r w:rsidRPr="00E460F4">
              <w:rPr>
                <w:rFonts w:hint="eastAsia"/>
                <w:color w:val="000000" w:themeColor="text1"/>
                <w:sz w:val="24"/>
              </w:rPr>
              <w:t>：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同上</w:t>
            </w:r>
          </w:p>
        </w:tc>
        <w:tc>
          <w:tcPr>
            <w:tcW w:w="4925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52779E" w:rsidRPr="00941D06" w:rsidTr="0052779E">
        <w:trPr>
          <w:trHeight w:val="539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（五）内部控制制度执行情况</w:t>
            </w:r>
          </w:p>
        </w:tc>
      </w:tr>
      <w:tr w:rsidR="0052779E" w:rsidRPr="00941D06" w:rsidTr="0052779E">
        <w:trPr>
          <w:trHeight w:val="467"/>
          <w:jc w:val="center"/>
        </w:trPr>
        <w:tc>
          <w:tcPr>
            <w:tcW w:w="1596" w:type="dxa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业务类型</w:t>
            </w: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评价要点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不适用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数据一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数值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数据二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E460F4">
              <w:rPr>
                <w:rFonts w:hint="eastAsia"/>
                <w:b/>
                <w:color w:val="000000" w:themeColor="text1"/>
                <w:sz w:val="24"/>
              </w:rPr>
              <w:t>数值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预算业务管理</w:t>
            </w: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strike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.重大预算事项决策情况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strike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重大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预算</w:t>
            </w:r>
            <w:r>
              <w:rPr>
                <w:rFonts w:hint="eastAsia"/>
                <w:color w:val="000000" w:themeColor="text1"/>
                <w:sz w:val="24"/>
              </w:rPr>
              <w:t>事项</w:t>
            </w:r>
            <w:r w:rsidRPr="00E460F4">
              <w:rPr>
                <w:rFonts w:hint="eastAsia"/>
                <w:color w:val="000000" w:themeColor="text1"/>
                <w:sz w:val="24"/>
              </w:rPr>
              <w:t>数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strike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执行集体议事决策规则的重大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预算</w:t>
            </w:r>
            <w:r w:rsidRPr="00E460F4">
              <w:rPr>
                <w:rFonts w:hint="eastAsia"/>
                <w:color w:val="000000" w:themeColor="text1"/>
                <w:sz w:val="24"/>
              </w:rPr>
              <w:t>事项数量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.项目支出绩效目标设定比例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预算编制范围内全部预算项目数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绩效目标申报项目数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单位整体支出绩效目标设定比例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DB0875">
              <w:rPr>
                <w:rFonts w:hint="eastAsia"/>
                <w:color w:val="000000" w:themeColor="text1"/>
                <w:sz w:val="24"/>
              </w:rPr>
              <w:t>支出</w:t>
            </w:r>
            <w:r>
              <w:rPr>
                <w:rFonts w:hint="eastAsia"/>
                <w:color w:val="000000" w:themeColor="text1"/>
                <w:sz w:val="24"/>
              </w:rPr>
              <w:t>预算</w:t>
            </w:r>
            <w:r w:rsidRPr="00E460F4">
              <w:rPr>
                <w:rFonts w:hint="eastAsia"/>
                <w:color w:val="000000" w:themeColor="text1"/>
                <w:sz w:val="24"/>
              </w:rPr>
              <w:t>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设定整体绩效目标的预算支出金额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.预算批复细化程度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支出预算</w:t>
            </w:r>
            <w:r w:rsidRPr="000A47E1">
              <w:rPr>
                <w:rFonts w:hint="eastAsia"/>
                <w:color w:val="000000" w:themeColor="text1"/>
                <w:sz w:val="24"/>
              </w:rPr>
              <w:t>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预算细化分解至各部门（或附属单位）项目的指标金额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5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.预算执行管控程度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417026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2</w:t>
            </w:r>
            <w:r w:rsidR="00417026">
              <w:rPr>
                <w:rFonts w:hint="eastAsia"/>
                <w:color w:val="000000" w:themeColor="text1"/>
                <w:sz w:val="24"/>
              </w:rPr>
              <w:t>（个月）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执行预算分析的月份数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6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.项目支出绩效目标完成情况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绩效目标申报项目数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绩效评价达标项目数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收支业务管理</w:t>
            </w: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strike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收支分级授权实施情况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strike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一般授权实施金额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strike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特殊授权实施金额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941D06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41D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</w:t>
            </w:r>
            <w:r w:rsidRPr="00941D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非税收入管控情况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941D06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941D06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941D06">
              <w:rPr>
                <w:rFonts w:hint="eastAsia"/>
                <w:color w:val="000000" w:themeColor="text1"/>
                <w:sz w:val="24"/>
              </w:rPr>
              <w:t>应上缴非税收入</w:t>
            </w:r>
            <w:r>
              <w:rPr>
                <w:rFonts w:hint="eastAsia"/>
                <w:color w:val="000000" w:themeColor="text1"/>
                <w:sz w:val="24"/>
              </w:rPr>
              <w:t>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941D06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941D06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941D06">
              <w:rPr>
                <w:rFonts w:hint="eastAsia"/>
                <w:color w:val="000000" w:themeColor="text1"/>
                <w:sz w:val="24"/>
              </w:rPr>
              <w:t>实际上缴非税收入</w:t>
            </w:r>
            <w:r>
              <w:rPr>
                <w:rFonts w:hint="eastAsia"/>
                <w:color w:val="000000" w:themeColor="text1"/>
                <w:sz w:val="24"/>
              </w:rPr>
              <w:t>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9B5389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9B5389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0A47E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收入入账</w:t>
            </w:r>
            <w:r w:rsidRPr="000A47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管控情况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9B5389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收入预算金额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9B5389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757BAC">
              <w:rPr>
                <w:rFonts w:hint="eastAsia"/>
                <w:color w:val="000000" w:themeColor="text1"/>
                <w:sz w:val="24"/>
              </w:rPr>
              <w:t>收入实际入账金额</w:t>
            </w:r>
          </w:p>
        </w:tc>
        <w:tc>
          <w:tcPr>
            <w:tcW w:w="1384" w:type="dxa"/>
            <w:vAlign w:val="center"/>
          </w:tcPr>
          <w:p w:rsidR="0052779E" w:rsidRPr="009B5389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支出管理精细程度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Del="00D94621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757BAC">
              <w:rPr>
                <w:rFonts w:hint="eastAsia"/>
                <w:color w:val="000000" w:themeColor="text1"/>
                <w:sz w:val="24"/>
              </w:rPr>
              <w:t>本单位适用的支出事项款级科目数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757BAC">
              <w:rPr>
                <w:rFonts w:hint="eastAsia"/>
                <w:color w:val="000000" w:themeColor="text1"/>
                <w:sz w:val="24"/>
              </w:rPr>
              <w:t>已严格执行管控制度的支出事项款级科目数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支出付款管控情况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支出预算金额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实际付款的支出金额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政府采购业务管理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1.采购预算完成情况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本年计划采购金额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本年实际采购金额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2779E" w:rsidRPr="00AB6C7E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AB6C7E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</w:t>
            </w:r>
            <w:r w:rsidRPr="000A47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.采购合同匹配情况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AB6C7E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AB6C7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0A47E1">
              <w:rPr>
                <w:rFonts w:hint="eastAsia"/>
                <w:color w:val="000000" w:themeColor="text1"/>
                <w:sz w:val="24"/>
              </w:rPr>
              <w:t>本年实际采购金额</w:t>
            </w:r>
            <w:bookmarkStart w:id="0" w:name="_GoBack"/>
            <w:bookmarkEnd w:id="0"/>
          </w:p>
        </w:tc>
        <w:tc>
          <w:tcPr>
            <w:tcW w:w="1276" w:type="dxa"/>
            <w:gridSpan w:val="3"/>
            <w:vAlign w:val="center"/>
          </w:tcPr>
          <w:p w:rsidR="0052779E" w:rsidRPr="00AB6C7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AB6C7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556C12">
              <w:rPr>
                <w:rFonts w:hint="eastAsia"/>
                <w:color w:val="000000" w:themeColor="text1"/>
                <w:sz w:val="24"/>
              </w:rPr>
              <w:t>合同约定的本年采购金额</w:t>
            </w:r>
          </w:p>
        </w:tc>
        <w:tc>
          <w:tcPr>
            <w:tcW w:w="1384" w:type="dxa"/>
            <w:vAlign w:val="center"/>
          </w:tcPr>
          <w:p w:rsidR="0052779E" w:rsidRPr="00AB6C7E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采购验收</w:t>
            </w:r>
            <w:r>
              <w:rPr>
                <w:rFonts w:hint="eastAsia"/>
                <w:color w:val="000000" w:themeColor="text1"/>
                <w:sz w:val="24"/>
              </w:rPr>
              <w:t>管控</w:t>
            </w:r>
            <w:r w:rsidRPr="00E460F4">
              <w:rPr>
                <w:rFonts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本年实际采购金额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已</w:t>
            </w:r>
            <w:r w:rsidRPr="00E460F4">
              <w:rPr>
                <w:rFonts w:hint="eastAsia"/>
                <w:color w:val="000000" w:themeColor="text1"/>
                <w:sz w:val="24"/>
              </w:rPr>
              <w:t>验收</w:t>
            </w:r>
            <w:r>
              <w:rPr>
                <w:rFonts w:hint="eastAsia"/>
                <w:color w:val="000000" w:themeColor="text1"/>
                <w:sz w:val="24"/>
              </w:rPr>
              <w:t>的采购</w:t>
            </w:r>
            <w:r w:rsidRPr="00E460F4">
              <w:rPr>
                <w:rFonts w:hint="eastAsia"/>
                <w:color w:val="000000" w:themeColor="text1"/>
                <w:sz w:val="24"/>
              </w:rPr>
              <w:t>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国有资产业务管理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strike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1.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资产账实相符程度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strike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年末总资产账面金额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strike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strike/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年末资产清查总额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固定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资产验收管控情况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固定资产</w:t>
            </w:r>
            <w:r>
              <w:rPr>
                <w:rFonts w:hint="eastAsia"/>
                <w:color w:val="000000" w:themeColor="text1"/>
                <w:sz w:val="24"/>
              </w:rPr>
              <w:t>本期</w:t>
            </w:r>
            <w:r w:rsidRPr="00E460F4">
              <w:rPr>
                <w:rFonts w:hint="eastAsia"/>
                <w:color w:val="000000" w:themeColor="text1"/>
                <w:sz w:val="24"/>
              </w:rPr>
              <w:t>增加额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固定资产验收金额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固定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资产处置规范程度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固定资产本期减少额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固定资产处置审批金额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全部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资产处置收益管理情况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资产处置收入总额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实际上缴资产处置收入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 w:val="restart"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建设项目业务管理</w:t>
            </w: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.项目投资计划完成情况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年度投资计划总额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年度实际投资额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2.项目资金</w:t>
            </w: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管控</w:t>
            </w:r>
            <w:r w:rsidRPr="00E460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情况</w:t>
            </w:r>
          </w:p>
        </w:tc>
        <w:tc>
          <w:tcPr>
            <w:tcW w:w="1418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本年完工项目的预算金额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本年完工项目的决算金额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jc w:val="center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合同业务管理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1.合同订立规范情况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合同订立</w:t>
            </w:r>
            <w:r w:rsidRPr="00E460F4">
              <w:rPr>
                <w:rFonts w:hint="eastAsia"/>
                <w:color w:val="000000" w:themeColor="text1"/>
                <w:sz w:val="24"/>
              </w:rPr>
              <w:t>数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经合法性审查</w:t>
            </w:r>
            <w:r w:rsidRPr="00E460F4">
              <w:rPr>
                <w:rFonts w:hint="eastAsia"/>
                <w:color w:val="000000" w:themeColor="text1"/>
                <w:sz w:val="24"/>
              </w:rPr>
              <w:t>的合同数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397"/>
          <w:jc w:val="center"/>
        </w:trPr>
        <w:tc>
          <w:tcPr>
            <w:tcW w:w="15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2779E" w:rsidRPr="00E460F4" w:rsidRDefault="0052779E" w:rsidP="0052779E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460F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2.合同执行规范情况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52779E" w:rsidRPr="00E460F4" w:rsidRDefault="0052779E" w:rsidP="0052779E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2973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当期应完成合同</w:t>
            </w:r>
            <w:r w:rsidRPr="00E460F4">
              <w:rPr>
                <w:rFonts w:hint="eastAsia"/>
                <w:color w:val="000000" w:themeColor="text1"/>
                <w:sz w:val="24"/>
              </w:rPr>
              <w:t>数</w:t>
            </w:r>
          </w:p>
        </w:tc>
        <w:tc>
          <w:tcPr>
            <w:tcW w:w="1276" w:type="dxa"/>
            <w:gridSpan w:val="3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402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到期完成合同数</w:t>
            </w:r>
          </w:p>
        </w:tc>
        <w:tc>
          <w:tcPr>
            <w:tcW w:w="1384" w:type="dxa"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（平均数）</w:t>
            </w:r>
          </w:p>
        </w:tc>
      </w:tr>
      <w:tr w:rsidR="0052779E" w:rsidRPr="00941D06" w:rsidTr="0052779E">
        <w:trPr>
          <w:trHeight w:val="706"/>
          <w:jc w:val="center"/>
        </w:trPr>
        <w:tc>
          <w:tcPr>
            <w:tcW w:w="15170" w:type="dxa"/>
            <w:gridSpan w:val="22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三、信息系统层面内部控制建设情况</w:t>
            </w:r>
          </w:p>
        </w:tc>
      </w:tr>
      <w:tr w:rsidR="0052779E" w:rsidRPr="00941D06" w:rsidTr="0052779E">
        <w:trPr>
          <w:trHeight w:val="68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1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本年内部控制信息系统建设阶段与投入资金规模</w:t>
            </w:r>
            <w:r>
              <w:rPr>
                <w:rFonts w:hint="eastAsia"/>
                <w:color w:val="000000" w:themeColor="text1"/>
                <w:sz w:val="24"/>
              </w:rPr>
              <w:t>（平均数）</w:t>
            </w:r>
          </w:p>
        </w:tc>
        <w:tc>
          <w:tcPr>
            <w:tcW w:w="3927" w:type="dxa"/>
            <w:gridSpan w:val="6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□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建设投入金额：_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□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运行维护金额：_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  <w:tc>
          <w:tcPr>
            <w:tcW w:w="2968" w:type="dxa"/>
            <w:gridSpan w:val="7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2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内部控制信息系统建设方式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4650" w:type="dxa"/>
            <w:gridSpan w:val="5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单位自建：_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外部协助：_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70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color w:val="000000" w:themeColor="text1"/>
                <w:sz w:val="24"/>
              </w:rPr>
              <w:t>3.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内部控制信息系统覆盖情况</w:t>
            </w:r>
          </w:p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预算业务管理：_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收支业务管理：_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政府采购业务管理：_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国有资产业务管理：_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建设项目业务管理：_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合同业务管理：_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其他：_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 未覆盖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2251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lastRenderedPageBreak/>
              <w:t>4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内部控制信息系统是否及时基于制度更新进行改造升级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1545" w:type="dxa"/>
            <w:gridSpan w:val="18"/>
            <w:vAlign w:val="center"/>
          </w:tcPr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预算业务管理：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收支业务管理：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政府采购业务管理：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国有资产业务管理：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建设项目业务管理：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合同业务管理： 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其他： 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706"/>
          <w:jc w:val="center"/>
        </w:trPr>
        <w:tc>
          <w:tcPr>
            <w:tcW w:w="3625" w:type="dxa"/>
            <w:gridSpan w:val="4"/>
            <w:vMerge w:val="restart"/>
            <w:noWrap/>
            <w:vAlign w:val="center"/>
          </w:tcPr>
          <w:p w:rsidR="0052779E" w:rsidRPr="00E460F4" w:rsidRDefault="0052779E" w:rsidP="0052779E">
            <w:pPr>
              <w:jc w:val="left"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5</w:t>
            </w:r>
            <w:r w:rsidRPr="00E460F4">
              <w:rPr>
                <w:color w:val="000000" w:themeColor="text1"/>
                <w:sz w:val="24"/>
              </w:rPr>
              <w:t>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内部控制信息系统互联互通实现情况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79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内部控制信息系统模块联通</w:t>
            </w:r>
          </w:p>
        </w:tc>
        <w:tc>
          <w:tcPr>
            <w:tcW w:w="3081" w:type="dxa"/>
            <w:gridSpan w:val="4"/>
            <w:tcBorders>
              <w:right w:val="nil"/>
            </w:tcBorders>
            <w:vAlign w:val="center"/>
          </w:tcPr>
          <w:p w:rsidR="0052779E" w:rsidRPr="004F1900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3166" w:type="dxa"/>
            <w:gridSpan w:val="6"/>
            <w:tcBorders>
              <w:left w:val="nil"/>
              <w:right w:val="nil"/>
            </w:tcBorders>
            <w:vAlign w:val="center"/>
          </w:tcPr>
          <w:p w:rsidR="0052779E" w:rsidRPr="004F1900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3507" w:type="dxa"/>
            <w:gridSpan w:val="4"/>
            <w:tcBorders>
              <w:left w:val="nil"/>
            </w:tcBorders>
            <w:vAlign w:val="center"/>
          </w:tcPr>
          <w:p w:rsidR="0052779E" w:rsidRPr="004F1900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  <w:highlight w:val="yellow"/>
              </w:rPr>
            </w:pPr>
          </w:p>
        </w:tc>
      </w:tr>
      <w:tr w:rsidR="0052779E" w:rsidRPr="00941D06" w:rsidTr="0052779E">
        <w:trPr>
          <w:trHeight w:val="706"/>
          <w:jc w:val="center"/>
        </w:trPr>
        <w:tc>
          <w:tcPr>
            <w:tcW w:w="3625" w:type="dxa"/>
            <w:gridSpan w:val="4"/>
            <w:vMerge/>
            <w:noWrap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79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是否联通政府会计核算模块</w:t>
            </w:r>
          </w:p>
        </w:tc>
        <w:tc>
          <w:tcPr>
            <w:tcW w:w="9754" w:type="dxa"/>
            <w:gridSpan w:val="1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  <w:tr w:rsidR="0052779E" w:rsidRPr="00941D06" w:rsidTr="0052779E">
        <w:trPr>
          <w:trHeight w:val="706"/>
          <w:jc w:val="center"/>
        </w:trPr>
        <w:tc>
          <w:tcPr>
            <w:tcW w:w="3625" w:type="dxa"/>
            <w:gridSpan w:val="4"/>
            <w:noWrap/>
            <w:vAlign w:val="center"/>
          </w:tcPr>
          <w:p w:rsidR="0052779E" w:rsidRPr="00E460F4" w:rsidRDefault="0052779E" w:rsidP="0052779E">
            <w:pPr>
              <w:widowControl/>
              <w:rPr>
                <w:color w:val="000000" w:themeColor="text1"/>
                <w:sz w:val="24"/>
              </w:rPr>
            </w:pPr>
            <w:r w:rsidRPr="00E460F4">
              <w:rPr>
                <w:rFonts w:hint="eastAsia"/>
                <w:color w:val="000000" w:themeColor="text1"/>
                <w:sz w:val="24"/>
              </w:rPr>
              <w:t>6.</w:t>
            </w:r>
            <w:r w:rsidRPr="00E460F4">
              <w:rPr>
                <w:rFonts w:hint="eastAsia"/>
                <w:color w:val="000000" w:themeColor="text1"/>
                <w:sz w:val="24"/>
              </w:rPr>
              <w:t>内部控制大数据平台建立情况</w:t>
            </w:r>
            <w:r>
              <w:rPr>
                <w:rFonts w:hint="eastAsia"/>
                <w:color w:val="000000" w:themeColor="text1"/>
                <w:sz w:val="24"/>
              </w:rPr>
              <w:t>（单位数）</w:t>
            </w:r>
          </w:p>
        </w:tc>
        <w:tc>
          <w:tcPr>
            <w:tcW w:w="1791" w:type="dxa"/>
            <w:gridSpan w:val="4"/>
            <w:vAlign w:val="center"/>
          </w:tcPr>
          <w:p w:rsidR="0052779E" w:rsidRPr="00E460F4" w:rsidRDefault="0052779E" w:rsidP="0052779E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是否建立内部控制大数据平台</w:t>
            </w:r>
          </w:p>
        </w:tc>
        <w:tc>
          <w:tcPr>
            <w:tcW w:w="9754" w:type="dxa"/>
            <w:gridSpan w:val="14"/>
            <w:vAlign w:val="center"/>
          </w:tcPr>
          <w:p w:rsidR="0052779E" w:rsidRPr="00E460F4" w:rsidRDefault="0052779E" w:rsidP="0052779E">
            <w:pPr>
              <w:widowControl/>
              <w:rPr>
                <w:rFonts w:ascii="楷体" w:eastAsia="楷体" w:hAnsi="楷体"/>
                <w:color w:val="000000" w:themeColor="text1"/>
                <w:sz w:val="24"/>
              </w:rPr>
            </w:pP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是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  否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  <w:r w:rsidRPr="00E460F4">
              <w:rPr>
                <w:rFonts w:ascii="楷体" w:eastAsia="楷体" w:hAnsi="楷体" w:hint="eastAsia"/>
                <w:color w:val="000000" w:themeColor="text1"/>
                <w:sz w:val="24"/>
              </w:rPr>
              <w:t>如否，是否有规划：_</w:t>
            </w:r>
            <w:r w:rsidRPr="00E460F4">
              <w:rPr>
                <w:rFonts w:ascii="楷体" w:eastAsia="楷体" w:hAnsi="楷体"/>
                <w:color w:val="000000" w:themeColor="text1"/>
                <w:sz w:val="24"/>
              </w:rPr>
              <w:t>_____</w:t>
            </w:r>
          </w:p>
        </w:tc>
      </w:tr>
    </w:tbl>
    <w:p w:rsidR="0052779E" w:rsidRDefault="0052779E" w:rsidP="0052779E">
      <w:pPr>
        <w:tabs>
          <w:tab w:val="left" w:pos="851"/>
        </w:tabs>
        <w:spacing w:line="360" w:lineRule="auto"/>
      </w:pPr>
    </w:p>
    <w:p w:rsidR="0052779E" w:rsidRPr="0052779E" w:rsidRDefault="0052779E" w:rsidP="00217EB6">
      <w:pPr>
        <w:autoSpaceDE w:val="0"/>
        <w:autoSpaceDN w:val="0"/>
        <w:spacing w:beforeLines="50" w:afterLines="50"/>
        <w:jc w:val="left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DE6109" w:rsidRDefault="00DE6109" w:rsidP="00DE6109">
      <w:pPr>
        <w:jc w:val="center"/>
        <w:rPr>
          <w:rFonts w:ascii="仿宋_GB2312" w:eastAsia="仿宋_GB2312"/>
          <w:b/>
          <w:sz w:val="28"/>
          <w:szCs w:val="28"/>
        </w:rPr>
        <w:sectPr w:rsidR="00DE6109" w:rsidSect="000F6B46">
          <w:footerReference w:type="even" r:id="rId10"/>
          <w:footerReference w:type="default" r:id="rId11"/>
          <w:pgSz w:w="16838" w:h="11906" w:orient="landscape"/>
          <w:pgMar w:top="1800" w:right="1440" w:bottom="1800" w:left="1440" w:header="851" w:footer="499" w:gutter="0"/>
          <w:cols w:space="425"/>
          <w:docGrid w:type="lines" w:linePitch="312"/>
        </w:sectPr>
      </w:pPr>
    </w:p>
    <w:p w:rsidR="00DE6109" w:rsidRPr="00DE6109" w:rsidRDefault="00DE6109" w:rsidP="00DE6109">
      <w:pPr>
        <w:jc w:val="center"/>
        <w:rPr>
          <w:rFonts w:ascii="黑体" w:eastAsia="黑体" w:hAnsi="黑体"/>
          <w:sz w:val="28"/>
          <w:szCs w:val="28"/>
        </w:rPr>
      </w:pPr>
      <w:r w:rsidRPr="00DE6109">
        <w:rPr>
          <w:rFonts w:ascii="黑体" w:eastAsia="黑体" w:hAnsi="黑体" w:hint="eastAsia"/>
          <w:sz w:val="28"/>
          <w:szCs w:val="28"/>
        </w:rPr>
        <w:lastRenderedPageBreak/>
        <w:t>填写说明</w:t>
      </w:r>
    </w:p>
    <w:p w:rsidR="00DE6109" w:rsidRDefault="00DE6109" w:rsidP="00DE6109">
      <w:pPr>
        <w:pStyle w:val="ac"/>
        <w:numPr>
          <w:ilvl w:val="0"/>
          <w:numId w:val="5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此报告</w:t>
      </w:r>
      <w:r w:rsidRPr="004006FC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地方各级</w:t>
      </w:r>
      <w:r w:rsidRPr="004006FC">
        <w:rPr>
          <w:rFonts w:ascii="仿宋_GB2312" w:eastAsia="仿宋_GB2312" w:hint="eastAsia"/>
          <w:sz w:val="28"/>
          <w:szCs w:val="28"/>
        </w:rPr>
        <w:t>财政部门按</w:t>
      </w:r>
      <w:r>
        <w:rPr>
          <w:rFonts w:ascii="仿宋_GB2312" w:eastAsia="仿宋_GB2312" w:hint="eastAsia"/>
          <w:sz w:val="28"/>
          <w:szCs w:val="28"/>
        </w:rPr>
        <w:t>本地区</w:t>
      </w:r>
      <w:r w:rsidRPr="004006FC">
        <w:rPr>
          <w:rFonts w:ascii="仿宋_GB2312" w:eastAsia="仿宋_GB2312" w:hint="eastAsia"/>
          <w:sz w:val="28"/>
          <w:szCs w:val="28"/>
        </w:rPr>
        <w:t>所属单位的情况如实填写，并对所填情况的真实性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4006FC">
        <w:rPr>
          <w:rFonts w:ascii="仿宋_GB2312" w:eastAsia="仿宋_GB2312" w:hint="eastAsia"/>
          <w:sz w:val="28"/>
          <w:szCs w:val="28"/>
        </w:rPr>
        <w:t>负责。</w:t>
      </w:r>
      <w:r>
        <w:rPr>
          <w:rFonts w:ascii="仿宋_GB2312" w:eastAsia="仿宋_GB2312" w:hint="eastAsia"/>
          <w:sz w:val="28"/>
          <w:szCs w:val="28"/>
        </w:rPr>
        <w:t>或此报告由各行政主管部门</w:t>
      </w:r>
      <w:r w:rsidRPr="004006FC">
        <w:rPr>
          <w:rFonts w:ascii="仿宋_GB2312" w:eastAsia="仿宋_GB2312" w:hint="eastAsia"/>
          <w:sz w:val="28"/>
          <w:szCs w:val="28"/>
        </w:rPr>
        <w:t>按</w:t>
      </w:r>
      <w:r>
        <w:rPr>
          <w:rFonts w:ascii="仿宋_GB2312" w:eastAsia="仿宋_GB2312" w:hint="eastAsia"/>
          <w:sz w:val="28"/>
          <w:szCs w:val="28"/>
        </w:rPr>
        <w:t>本部门</w:t>
      </w:r>
      <w:r w:rsidRPr="004006FC">
        <w:rPr>
          <w:rFonts w:ascii="仿宋_GB2312" w:eastAsia="仿宋_GB2312" w:hint="eastAsia"/>
          <w:sz w:val="28"/>
          <w:szCs w:val="28"/>
        </w:rPr>
        <w:t>所属单位的情况如实填写，并对所填情况的真实性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4006FC">
        <w:rPr>
          <w:rFonts w:ascii="仿宋_GB2312" w:eastAsia="仿宋_GB2312" w:hint="eastAsia"/>
          <w:sz w:val="28"/>
          <w:szCs w:val="28"/>
        </w:rPr>
        <w:t>负责。</w:t>
      </w:r>
    </w:p>
    <w:p w:rsidR="00DE6109" w:rsidRDefault="00DE6109" w:rsidP="00DE6109">
      <w:pPr>
        <w:pStyle w:val="ac"/>
        <w:numPr>
          <w:ilvl w:val="0"/>
          <w:numId w:val="5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4006FC">
        <w:rPr>
          <w:rFonts w:ascii="仿宋_GB2312" w:eastAsia="仿宋_GB2312" w:hint="eastAsia"/>
          <w:sz w:val="28"/>
          <w:szCs w:val="28"/>
        </w:rPr>
        <w:t>表内的年、月、日一律用公历和阿拉伯数字</w:t>
      </w:r>
      <w:r>
        <w:rPr>
          <w:rFonts w:ascii="仿宋_GB2312" w:eastAsia="仿宋_GB2312" w:hint="eastAsia"/>
          <w:sz w:val="28"/>
          <w:szCs w:val="28"/>
        </w:rPr>
        <w:t>表示</w:t>
      </w:r>
      <w:r w:rsidRPr="004006FC">
        <w:rPr>
          <w:rFonts w:ascii="仿宋_GB2312" w:eastAsia="仿宋_GB2312" w:hint="eastAsia"/>
          <w:sz w:val="28"/>
          <w:szCs w:val="28"/>
        </w:rPr>
        <w:t>。</w:t>
      </w:r>
    </w:p>
    <w:p w:rsidR="00DE6109" w:rsidRPr="00055D14" w:rsidRDefault="00DE6109" w:rsidP="00DE6109">
      <w:pPr>
        <w:pStyle w:val="ac"/>
        <w:numPr>
          <w:ilvl w:val="0"/>
          <w:numId w:val="5"/>
        </w:numPr>
        <w:tabs>
          <w:tab w:val="left" w:pos="993"/>
        </w:tabs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7E143C">
        <w:rPr>
          <w:rFonts w:ascii="仿宋_GB2312" w:eastAsia="仿宋_GB2312" w:hint="eastAsia"/>
          <w:sz w:val="28"/>
          <w:szCs w:val="28"/>
        </w:rPr>
        <w:t>电话号码处填写填表人的联系电话号码。</w:t>
      </w:r>
    </w:p>
    <w:p w:rsidR="00DE6109" w:rsidRPr="00760D20" w:rsidRDefault="00DE6109" w:rsidP="00DE6109">
      <w:pPr>
        <w:pStyle w:val="ac"/>
        <w:numPr>
          <w:ilvl w:val="0"/>
          <w:numId w:val="5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如内部控制工作方案、典型案例等内容较多，无法在报告中详述的，可作为报告附件一并报送，并在报告中的相应位置作简要说明。</w:t>
      </w:r>
    </w:p>
    <w:p w:rsidR="00DE6109" w:rsidRPr="008E3016" w:rsidRDefault="00DE6109" w:rsidP="00DE6109">
      <w:pPr>
        <w:widowControl/>
        <w:jc w:val="left"/>
      </w:pPr>
    </w:p>
    <w:p w:rsidR="00DE6109" w:rsidRDefault="00DE6109" w:rsidP="00DE6109">
      <w:pPr>
        <w:spacing w:line="20" w:lineRule="exact"/>
      </w:pPr>
    </w:p>
    <w:p w:rsidR="00DE6109" w:rsidRPr="00DE6109" w:rsidRDefault="00DE6109" w:rsidP="00DE6109">
      <w:pPr>
        <w:widowControl/>
        <w:jc w:val="left"/>
      </w:pPr>
    </w:p>
    <w:sectPr w:rsidR="00DE6109" w:rsidRPr="00DE6109" w:rsidSect="00DE6109">
      <w:pgSz w:w="11906" w:h="16838"/>
      <w:pgMar w:top="1440" w:right="1797" w:bottom="1440" w:left="1797" w:header="851" w:footer="499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57" w:rsidRDefault="00960457">
      <w:r>
        <w:separator/>
      </w:r>
    </w:p>
  </w:endnote>
  <w:endnote w:type="continuationSeparator" w:id="1">
    <w:p w:rsidR="00960457" w:rsidRDefault="0096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AE" w:rsidRDefault="002C30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30AE" w:rsidRDefault="002C30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AE" w:rsidRDefault="002C30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026">
      <w:rPr>
        <w:rStyle w:val="a5"/>
        <w:noProof/>
      </w:rPr>
      <w:t>4</w:t>
    </w:r>
    <w:r>
      <w:rPr>
        <w:rStyle w:val="a5"/>
      </w:rPr>
      <w:fldChar w:fldCharType="end"/>
    </w:r>
  </w:p>
  <w:p w:rsidR="002C30AE" w:rsidRDefault="002C30A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AE" w:rsidRDefault="002C30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30AE" w:rsidRDefault="002C30AE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AE" w:rsidRDefault="002C30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D72">
      <w:rPr>
        <w:rStyle w:val="a5"/>
        <w:noProof/>
      </w:rPr>
      <w:t>14</w:t>
    </w:r>
    <w:r>
      <w:rPr>
        <w:rStyle w:val="a5"/>
      </w:rPr>
      <w:fldChar w:fldCharType="end"/>
    </w:r>
  </w:p>
  <w:p w:rsidR="002C30AE" w:rsidRDefault="002C30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57" w:rsidRDefault="00960457">
      <w:r>
        <w:separator/>
      </w:r>
    </w:p>
  </w:footnote>
  <w:footnote w:type="continuationSeparator" w:id="1">
    <w:p w:rsidR="00960457" w:rsidRDefault="00960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33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1E721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5026EAE"/>
    <w:multiLevelType w:val="hybridMultilevel"/>
    <w:tmpl w:val="B00E76EC"/>
    <w:lvl w:ilvl="0" w:tplc="48E4CD0A">
      <w:start w:val="13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89203F6"/>
    <w:multiLevelType w:val="hybridMultilevel"/>
    <w:tmpl w:val="375AD8D0"/>
    <w:lvl w:ilvl="0" w:tplc="81F2C954">
      <w:start w:val="1"/>
      <w:numFmt w:val="decimal"/>
      <w:lvlText w:val="%1."/>
      <w:lvlJc w:val="left"/>
      <w:pPr>
        <w:ind w:left="1408" w:hanging="8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FB475A4"/>
    <w:multiLevelType w:val="hybridMultilevel"/>
    <w:tmpl w:val="A9F254C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3F"/>
    <w:rsid w:val="0000053C"/>
    <w:rsid w:val="00001795"/>
    <w:rsid w:val="0000188E"/>
    <w:rsid w:val="00001ADD"/>
    <w:rsid w:val="00004163"/>
    <w:rsid w:val="00005842"/>
    <w:rsid w:val="000069F8"/>
    <w:rsid w:val="0000718E"/>
    <w:rsid w:val="00010DA8"/>
    <w:rsid w:val="0001119A"/>
    <w:rsid w:val="00011DEB"/>
    <w:rsid w:val="000134C4"/>
    <w:rsid w:val="000135C8"/>
    <w:rsid w:val="000140D2"/>
    <w:rsid w:val="0001604A"/>
    <w:rsid w:val="00017210"/>
    <w:rsid w:val="00020F9B"/>
    <w:rsid w:val="00021969"/>
    <w:rsid w:val="00022308"/>
    <w:rsid w:val="000223EB"/>
    <w:rsid w:val="00023B02"/>
    <w:rsid w:val="00024002"/>
    <w:rsid w:val="00026468"/>
    <w:rsid w:val="000265D5"/>
    <w:rsid w:val="00031B1B"/>
    <w:rsid w:val="00035024"/>
    <w:rsid w:val="0003555F"/>
    <w:rsid w:val="00035B8E"/>
    <w:rsid w:val="00040BD3"/>
    <w:rsid w:val="00041E2A"/>
    <w:rsid w:val="00042E86"/>
    <w:rsid w:val="0004300B"/>
    <w:rsid w:val="00043188"/>
    <w:rsid w:val="00045A15"/>
    <w:rsid w:val="000471BC"/>
    <w:rsid w:val="000517E5"/>
    <w:rsid w:val="00051AF3"/>
    <w:rsid w:val="00052496"/>
    <w:rsid w:val="000550B2"/>
    <w:rsid w:val="0005513B"/>
    <w:rsid w:val="00055CB8"/>
    <w:rsid w:val="00064049"/>
    <w:rsid w:val="00064A26"/>
    <w:rsid w:val="000704A2"/>
    <w:rsid w:val="000762C7"/>
    <w:rsid w:val="00076C6B"/>
    <w:rsid w:val="00080A90"/>
    <w:rsid w:val="00081458"/>
    <w:rsid w:val="000829DB"/>
    <w:rsid w:val="00082A01"/>
    <w:rsid w:val="000835E6"/>
    <w:rsid w:val="00085A6C"/>
    <w:rsid w:val="00091127"/>
    <w:rsid w:val="0009302D"/>
    <w:rsid w:val="00094A2F"/>
    <w:rsid w:val="000A00B5"/>
    <w:rsid w:val="000A0136"/>
    <w:rsid w:val="000A3014"/>
    <w:rsid w:val="000A3678"/>
    <w:rsid w:val="000A39CD"/>
    <w:rsid w:val="000A40FB"/>
    <w:rsid w:val="000A44DF"/>
    <w:rsid w:val="000A6AF9"/>
    <w:rsid w:val="000A6FAE"/>
    <w:rsid w:val="000A7618"/>
    <w:rsid w:val="000A7B0A"/>
    <w:rsid w:val="000B1BC8"/>
    <w:rsid w:val="000B283F"/>
    <w:rsid w:val="000B3500"/>
    <w:rsid w:val="000B3CCA"/>
    <w:rsid w:val="000B7CA9"/>
    <w:rsid w:val="000C3BAF"/>
    <w:rsid w:val="000C6C8E"/>
    <w:rsid w:val="000C7874"/>
    <w:rsid w:val="000C7A72"/>
    <w:rsid w:val="000D07EE"/>
    <w:rsid w:val="000D286E"/>
    <w:rsid w:val="000D2963"/>
    <w:rsid w:val="000D506C"/>
    <w:rsid w:val="000D53D4"/>
    <w:rsid w:val="000D5640"/>
    <w:rsid w:val="000D666C"/>
    <w:rsid w:val="000E05E6"/>
    <w:rsid w:val="000E18D7"/>
    <w:rsid w:val="000E4E65"/>
    <w:rsid w:val="000E6978"/>
    <w:rsid w:val="000F07B1"/>
    <w:rsid w:val="000F190E"/>
    <w:rsid w:val="000F34D5"/>
    <w:rsid w:val="000F3ADF"/>
    <w:rsid w:val="000F49C3"/>
    <w:rsid w:val="000F4E8E"/>
    <w:rsid w:val="000F6B46"/>
    <w:rsid w:val="001011FE"/>
    <w:rsid w:val="001012BA"/>
    <w:rsid w:val="001019A9"/>
    <w:rsid w:val="00101E42"/>
    <w:rsid w:val="001032BD"/>
    <w:rsid w:val="0010498F"/>
    <w:rsid w:val="00105104"/>
    <w:rsid w:val="001058F4"/>
    <w:rsid w:val="00106978"/>
    <w:rsid w:val="00106CC3"/>
    <w:rsid w:val="0011132A"/>
    <w:rsid w:val="00112CEA"/>
    <w:rsid w:val="00112D65"/>
    <w:rsid w:val="00116824"/>
    <w:rsid w:val="00120244"/>
    <w:rsid w:val="0012111A"/>
    <w:rsid w:val="001225F4"/>
    <w:rsid w:val="00122738"/>
    <w:rsid w:val="00123E29"/>
    <w:rsid w:val="00124BAA"/>
    <w:rsid w:val="00125F80"/>
    <w:rsid w:val="0012611B"/>
    <w:rsid w:val="00126320"/>
    <w:rsid w:val="0012717E"/>
    <w:rsid w:val="00127443"/>
    <w:rsid w:val="00127DB5"/>
    <w:rsid w:val="00127E10"/>
    <w:rsid w:val="00130702"/>
    <w:rsid w:val="00132D4F"/>
    <w:rsid w:val="0013385A"/>
    <w:rsid w:val="00134211"/>
    <w:rsid w:val="00134C9C"/>
    <w:rsid w:val="00135CDA"/>
    <w:rsid w:val="00136A7C"/>
    <w:rsid w:val="00136BC3"/>
    <w:rsid w:val="001402D1"/>
    <w:rsid w:val="001403F8"/>
    <w:rsid w:val="00144417"/>
    <w:rsid w:val="001452C0"/>
    <w:rsid w:val="00145546"/>
    <w:rsid w:val="00145689"/>
    <w:rsid w:val="00146B4C"/>
    <w:rsid w:val="00147B3E"/>
    <w:rsid w:val="0015016B"/>
    <w:rsid w:val="00151100"/>
    <w:rsid w:val="00154698"/>
    <w:rsid w:val="00154B7E"/>
    <w:rsid w:val="001629B5"/>
    <w:rsid w:val="00163130"/>
    <w:rsid w:val="00166B85"/>
    <w:rsid w:val="0016742E"/>
    <w:rsid w:val="00167E15"/>
    <w:rsid w:val="00167EE4"/>
    <w:rsid w:val="00172AC4"/>
    <w:rsid w:val="00174007"/>
    <w:rsid w:val="00175EE7"/>
    <w:rsid w:val="001767FF"/>
    <w:rsid w:val="00176F2B"/>
    <w:rsid w:val="0018014F"/>
    <w:rsid w:val="00181778"/>
    <w:rsid w:val="00184B7F"/>
    <w:rsid w:val="00186B78"/>
    <w:rsid w:val="0018717B"/>
    <w:rsid w:val="0018798D"/>
    <w:rsid w:val="001918B0"/>
    <w:rsid w:val="00192A7A"/>
    <w:rsid w:val="00193B98"/>
    <w:rsid w:val="0019426A"/>
    <w:rsid w:val="00194C68"/>
    <w:rsid w:val="00197862"/>
    <w:rsid w:val="00197A1A"/>
    <w:rsid w:val="001A1A18"/>
    <w:rsid w:val="001A2302"/>
    <w:rsid w:val="001A24C0"/>
    <w:rsid w:val="001A2EED"/>
    <w:rsid w:val="001A3408"/>
    <w:rsid w:val="001A5B21"/>
    <w:rsid w:val="001A64BF"/>
    <w:rsid w:val="001A779E"/>
    <w:rsid w:val="001B13DE"/>
    <w:rsid w:val="001B3985"/>
    <w:rsid w:val="001B4567"/>
    <w:rsid w:val="001B4F71"/>
    <w:rsid w:val="001B5091"/>
    <w:rsid w:val="001B6792"/>
    <w:rsid w:val="001B6C4C"/>
    <w:rsid w:val="001C1D2F"/>
    <w:rsid w:val="001C1F48"/>
    <w:rsid w:val="001C226E"/>
    <w:rsid w:val="001C62AF"/>
    <w:rsid w:val="001D3977"/>
    <w:rsid w:val="001D3A15"/>
    <w:rsid w:val="001D4CEB"/>
    <w:rsid w:val="001D69EE"/>
    <w:rsid w:val="001E3A28"/>
    <w:rsid w:val="001E6257"/>
    <w:rsid w:val="001E6A53"/>
    <w:rsid w:val="001E7466"/>
    <w:rsid w:val="001F2213"/>
    <w:rsid w:val="001F5BB6"/>
    <w:rsid w:val="001F7D18"/>
    <w:rsid w:val="001F7D51"/>
    <w:rsid w:val="00201A11"/>
    <w:rsid w:val="00201DA3"/>
    <w:rsid w:val="0020338A"/>
    <w:rsid w:val="00205FAB"/>
    <w:rsid w:val="00206CEE"/>
    <w:rsid w:val="00207C70"/>
    <w:rsid w:val="0021105D"/>
    <w:rsid w:val="002120BF"/>
    <w:rsid w:val="00212A50"/>
    <w:rsid w:val="00213FDC"/>
    <w:rsid w:val="002151C9"/>
    <w:rsid w:val="0021615F"/>
    <w:rsid w:val="002167A8"/>
    <w:rsid w:val="002168D0"/>
    <w:rsid w:val="00217EB6"/>
    <w:rsid w:val="002205EE"/>
    <w:rsid w:val="0022065D"/>
    <w:rsid w:val="00220674"/>
    <w:rsid w:val="00220934"/>
    <w:rsid w:val="00220A85"/>
    <w:rsid w:val="002217D6"/>
    <w:rsid w:val="00221A29"/>
    <w:rsid w:val="00222022"/>
    <w:rsid w:val="002229FF"/>
    <w:rsid w:val="00223282"/>
    <w:rsid w:val="0022477A"/>
    <w:rsid w:val="002249D4"/>
    <w:rsid w:val="00224FAE"/>
    <w:rsid w:val="002255B9"/>
    <w:rsid w:val="002264B2"/>
    <w:rsid w:val="00227977"/>
    <w:rsid w:val="002309F2"/>
    <w:rsid w:val="00231A9E"/>
    <w:rsid w:val="0023333B"/>
    <w:rsid w:val="00233B91"/>
    <w:rsid w:val="0023495D"/>
    <w:rsid w:val="002351A6"/>
    <w:rsid w:val="002359BE"/>
    <w:rsid w:val="002363EB"/>
    <w:rsid w:val="00236914"/>
    <w:rsid w:val="00236B4D"/>
    <w:rsid w:val="002417E5"/>
    <w:rsid w:val="0024403F"/>
    <w:rsid w:val="0024589A"/>
    <w:rsid w:val="00245B8E"/>
    <w:rsid w:val="00246235"/>
    <w:rsid w:val="00246FEA"/>
    <w:rsid w:val="002474FA"/>
    <w:rsid w:val="00247637"/>
    <w:rsid w:val="00247ABC"/>
    <w:rsid w:val="00250BDF"/>
    <w:rsid w:val="0025111F"/>
    <w:rsid w:val="00253553"/>
    <w:rsid w:val="002536A5"/>
    <w:rsid w:val="002546C3"/>
    <w:rsid w:val="00254919"/>
    <w:rsid w:val="00254A01"/>
    <w:rsid w:val="00255A99"/>
    <w:rsid w:val="00256029"/>
    <w:rsid w:val="0025662F"/>
    <w:rsid w:val="0025718B"/>
    <w:rsid w:val="00257B98"/>
    <w:rsid w:val="0026086F"/>
    <w:rsid w:val="0026166A"/>
    <w:rsid w:val="0026175D"/>
    <w:rsid w:val="002621E2"/>
    <w:rsid w:val="0026644C"/>
    <w:rsid w:val="00267109"/>
    <w:rsid w:val="002674B0"/>
    <w:rsid w:val="00267983"/>
    <w:rsid w:val="00274037"/>
    <w:rsid w:val="00274713"/>
    <w:rsid w:val="00276731"/>
    <w:rsid w:val="00276E69"/>
    <w:rsid w:val="00281E1E"/>
    <w:rsid w:val="00284E02"/>
    <w:rsid w:val="00287076"/>
    <w:rsid w:val="00287374"/>
    <w:rsid w:val="00287B12"/>
    <w:rsid w:val="0029014A"/>
    <w:rsid w:val="00292645"/>
    <w:rsid w:val="002940D1"/>
    <w:rsid w:val="00294A57"/>
    <w:rsid w:val="00294BAF"/>
    <w:rsid w:val="00294DC1"/>
    <w:rsid w:val="0029679E"/>
    <w:rsid w:val="00297071"/>
    <w:rsid w:val="002A02CA"/>
    <w:rsid w:val="002A0A66"/>
    <w:rsid w:val="002A6569"/>
    <w:rsid w:val="002A7B7B"/>
    <w:rsid w:val="002B0765"/>
    <w:rsid w:val="002B0C38"/>
    <w:rsid w:val="002B317D"/>
    <w:rsid w:val="002B3839"/>
    <w:rsid w:val="002B5724"/>
    <w:rsid w:val="002C066A"/>
    <w:rsid w:val="002C1C0F"/>
    <w:rsid w:val="002C1DA3"/>
    <w:rsid w:val="002C2C95"/>
    <w:rsid w:val="002C30AE"/>
    <w:rsid w:val="002C361C"/>
    <w:rsid w:val="002C3B5E"/>
    <w:rsid w:val="002C44C2"/>
    <w:rsid w:val="002C5F40"/>
    <w:rsid w:val="002C67BA"/>
    <w:rsid w:val="002C72BD"/>
    <w:rsid w:val="002C750D"/>
    <w:rsid w:val="002C7A35"/>
    <w:rsid w:val="002D1657"/>
    <w:rsid w:val="002D59DA"/>
    <w:rsid w:val="002D611F"/>
    <w:rsid w:val="002D656E"/>
    <w:rsid w:val="002D700E"/>
    <w:rsid w:val="002D7C8F"/>
    <w:rsid w:val="002E1C22"/>
    <w:rsid w:val="002E20E3"/>
    <w:rsid w:val="002E3BCE"/>
    <w:rsid w:val="002E422C"/>
    <w:rsid w:val="002E4267"/>
    <w:rsid w:val="002F149F"/>
    <w:rsid w:val="002F5922"/>
    <w:rsid w:val="002F5DF8"/>
    <w:rsid w:val="002F67B9"/>
    <w:rsid w:val="00301B9A"/>
    <w:rsid w:val="003032E3"/>
    <w:rsid w:val="003048DE"/>
    <w:rsid w:val="00307A1E"/>
    <w:rsid w:val="00310BF0"/>
    <w:rsid w:val="00311A17"/>
    <w:rsid w:val="00312BD4"/>
    <w:rsid w:val="003133F4"/>
    <w:rsid w:val="0031396B"/>
    <w:rsid w:val="00313DCB"/>
    <w:rsid w:val="00314C55"/>
    <w:rsid w:val="00315086"/>
    <w:rsid w:val="003155AA"/>
    <w:rsid w:val="00316401"/>
    <w:rsid w:val="00320F71"/>
    <w:rsid w:val="00321FD5"/>
    <w:rsid w:val="003225D0"/>
    <w:rsid w:val="00323FB7"/>
    <w:rsid w:val="003256A3"/>
    <w:rsid w:val="0032662B"/>
    <w:rsid w:val="0032675D"/>
    <w:rsid w:val="00327B90"/>
    <w:rsid w:val="00327FA1"/>
    <w:rsid w:val="003303DA"/>
    <w:rsid w:val="00331AC8"/>
    <w:rsid w:val="0033201A"/>
    <w:rsid w:val="003344FB"/>
    <w:rsid w:val="0033487B"/>
    <w:rsid w:val="0033548C"/>
    <w:rsid w:val="003355FA"/>
    <w:rsid w:val="0034056F"/>
    <w:rsid w:val="00344F64"/>
    <w:rsid w:val="00346F32"/>
    <w:rsid w:val="00350DAB"/>
    <w:rsid w:val="00351141"/>
    <w:rsid w:val="00352855"/>
    <w:rsid w:val="003572DE"/>
    <w:rsid w:val="0035745F"/>
    <w:rsid w:val="00360122"/>
    <w:rsid w:val="00360184"/>
    <w:rsid w:val="00360240"/>
    <w:rsid w:val="00361C64"/>
    <w:rsid w:val="0036448F"/>
    <w:rsid w:val="003651CD"/>
    <w:rsid w:val="003652F7"/>
    <w:rsid w:val="003676F3"/>
    <w:rsid w:val="00371325"/>
    <w:rsid w:val="00371D4E"/>
    <w:rsid w:val="00374419"/>
    <w:rsid w:val="00374A98"/>
    <w:rsid w:val="0037590A"/>
    <w:rsid w:val="0037616B"/>
    <w:rsid w:val="00376FC6"/>
    <w:rsid w:val="00377396"/>
    <w:rsid w:val="00382555"/>
    <w:rsid w:val="0038309E"/>
    <w:rsid w:val="00390C48"/>
    <w:rsid w:val="00391AF0"/>
    <w:rsid w:val="00391F92"/>
    <w:rsid w:val="003922E0"/>
    <w:rsid w:val="00392DF1"/>
    <w:rsid w:val="003933E0"/>
    <w:rsid w:val="003972FD"/>
    <w:rsid w:val="003A13FA"/>
    <w:rsid w:val="003A204B"/>
    <w:rsid w:val="003A25DE"/>
    <w:rsid w:val="003A47D8"/>
    <w:rsid w:val="003A4C0E"/>
    <w:rsid w:val="003A744E"/>
    <w:rsid w:val="003A7E00"/>
    <w:rsid w:val="003B0531"/>
    <w:rsid w:val="003B0535"/>
    <w:rsid w:val="003B085C"/>
    <w:rsid w:val="003B1410"/>
    <w:rsid w:val="003B2B6A"/>
    <w:rsid w:val="003B31E8"/>
    <w:rsid w:val="003B443B"/>
    <w:rsid w:val="003B5F2E"/>
    <w:rsid w:val="003B7F98"/>
    <w:rsid w:val="003C05A8"/>
    <w:rsid w:val="003C1827"/>
    <w:rsid w:val="003C3113"/>
    <w:rsid w:val="003C338A"/>
    <w:rsid w:val="003C4C0E"/>
    <w:rsid w:val="003C4C90"/>
    <w:rsid w:val="003C4CBF"/>
    <w:rsid w:val="003C5267"/>
    <w:rsid w:val="003C591F"/>
    <w:rsid w:val="003C5C63"/>
    <w:rsid w:val="003C6306"/>
    <w:rsid w:val="003C6787"/>
    <w:rsid w:val="003C6D95"/>
    <w:rsid w:val="003C7D0B"/>
    <w:rsid w:val="003D19BA"/>
    <w:rsid w:val="003D3235"/>
    <w:rsid w:val="003D4E47"/>
    <w:rsid w:val="003D4F88"/>
    <w:rsid w:val="003D5810"/>
    <w:rsid w:val="003D73E5"/>
    <w:rsid w:val="003D7ECD"/>
    <w:rsid w:val="003E0479"/>
    <w:rsid w:val="003E0879"/>
    <w:rsid w:val="003E0DF1"/>
    <w:rsid w:val="003E41FB"/>
    <w:rsid w:val="003E4A3F"/>
    <w:rsid w:val="003E5500"/>
    <w:rsid w:val="003E6718"/>
    <w:rsid w:val="003E71E6"/>
    <w:rsid w:val="003E724D"/>
    <w:rsid w:val="003E7B92"/>
    <w:rsid w:val="003F12A6"/>
    <w:rsid w:val="003F2AE7"/>
    <w:rsid w:val="003F4493"/>
    <w:rsid w:val="003F6AB8"/>
    <w:rsid w:val="003F74AB"/>
    <w:rsid w:val="003F7991"/>
    <w:rsid w:val="0040132B"/>
    <w:rsid w:val="00401359"/>
    <w:rsid w:val="004021D4"/>
    <w:rsid w:val="004026D8"/>
    <w:rsid w:val="0040509D"/>
    <w:rsid w:val="00405129"/>
    <w:rsid w:val="00406FA4"/>
    <w:rsid w:val="00411B40"/>
    <w:rsid w:val="00412350"/>
    <w:rsid w:val="004123B4"/>
    <w:rsid w:val="00414EFE"/>
    <w:rsid w:val="004157FE"/>
    <w:rsid w:val="00417026"/>
    <w:rsid w:val="00417FAD"/>
    <w:rsid w:val="00420C96"/>
    <w:rsid w:val="00420F8C"/>
    <w:rsid w:val="00421028"/>
    <w:rsid w:val="004225AF"/>
    <w:rsid w:val="0042304F"/>
    <w:rsid w:val="00424F7A"/>
    <w:rsid w:val="004252B2"/>
    <w:rsid w:val="00426783"/>
    <w:rsid w:val="00427442"/>
    <w:rsid w:val="00430359"/>
    <w:rsid w:val="00430BB2"/>
    <w:rsid w:val="00430DDD"/>
    <w:rsid w:val="00431921"/>
    <w:rsid w:val="004332A7"/>
    <w:rsid w:val="00442070"/>
    <w:rsid w:val="004428BD"/>
    <w:rsid w:val="004449C4"/>
    <w:rsid w:val="00445ED1"/>
    <w:rsid w:val="004466C2"/>
    <w:rsid w:val="00446BBC"/>
    <w:rsid w:val="00446DBB"/>
    <w:rsid w:val="00446E77"/>
    <w:rsid w:val="00447B84"/>
    <w:rsid w:val="004516BD"/>
    <w:rsid w:val="00451A4F"/>
    <w:rsid w:val="00456DE2"/>
    <w:rsid w:val="004627D8"/>
    <w:rsid w:val="004628AE"/>
    <w:rsid w:val="00462E1E"/>
    <w:rsid w:val="00462E4E"/>
    <w:rsid w:val="00463D95"/>
    <w:rsid w:val="0046400E"/>
    <w:rsid w:val="004649F9"/>
    <w:rsid w:val="00467A5F"/>
    <w:rsid w:val="00467E35"/>
    <w:rsid w:val="00471516"/>
    <w:rsid w:val="00471C2C"/>
    <w:rsid w:val="00471DBD"/>
    <w:rsid w:val="00472D92"/>
    <w:rsid w:val="004742BE"/>
    <w:rsid w:val="00475879"/>
    <w:rsid w:val="00475D5D"/>
    <w:rsid w:val="004764A3"/>
    <w:rsid w:val="004767D0"/>
    <w:rsid w:val="00477167"/>
    <w:rsid w:val="00480EC7"/>
    <w:rsid w:val="0048178E"/>
    <w:rsid w:val="00481A84"/>
    <w:rsid w:val="004855CB"/>
    <w:rsid w:val="00485FD0"/>
    <w:rsid w:val="00490B2F"/>
    <w:rsid w:val="0049194D"/>
    <w:rsid w:val="00494AA3"/>
    <w:rsid w:val="00495D9A"/>
    <w:rsid w:val="004A006D"/>
    <w:rsid w:val="004A088E"/>
    <w:rsid w:val="004A16B2"/>
    <w:rsid w:val="004A1A6B"/>
    <w:rsid w:val="004A30A2"/>
    <w:rsid w:val="004A3322"/>
    <w:rsid w:val="004A3993"/>
    <w:rsid w:val="004A5544"/>
    <w:rsid w:val="004A6E7D"/>
    <w:rsid w:val="004B0174"/>
    <w:rsid w:val="004B067D"/>
    <w:rsid w:val="004B1B64"/>
    <w:rsid w:val="004B6D1C"/>
    <w:rsid w:val="004B7A2C"/>
    <w:rsid w:val="004C0C9A"/>
    <w:rsid w:val="004C21EE"/>
    <w:rsid w:val="004C23DB"/>
    <w:rsid w:val="004C4276"/>
    <w:rsid w:val="004D0675"/>
    <w:rsid w:val="004D28B3"/>
    <w:rsid w:val="004D52DF"/>
    <w:rsid w:val="004D567F"/>
    <w:rsid w:val="004D6B6C"/>
    <w:rsid w:val="004D6DAE"/>
    <w:rsid w:val="004E2A67"/>
    <w:rsid w:val="004E3448"/>
    <w:rsid w:val="004E4972"/>
    <w:rsid w:val="004E682A"/>
    <w:rsid w:val="004E765D"/>
    <w:rsid w:val="004E7A61"/>
    <w:rsid w:val="004F02CB"/>
    <w:rsid w:val="004F1900"/>
    <w:rsid w:val="004F30DB"/>
    <w:rsid w:val="004F6648"/>
    <w:rsid w:val="0050059A"/>
    <w:rsid w:val="00500860"/>
    <w:rsid w:val="00505849"/>
    <w:rsid w:val="005072B8"/>
    <w:rsid w:val="005101AF"/>
    <w:rsid w:val="00512B6C"/>
    <w:rsid w:val="00513EFF"/>
    <w:rsid w:val="00514B1A"/>
    <w:rsid w:val="00514CC6"/>
    <w:rsid w:val="0051705A"/>
    <w:rsid w:val="0051757F"/>
    <w:rsid w:val="00521147"/>
    <w:rsid w:val="00523371"/>
    <w:rsid w:val="00524850"/>
    <w:rsid w:val="00524D94"/>
    <w:rsid w:val="00525600"/>
    <w:rsid w:val="0052650D"/>
    <w:rsid w:val="0052779E"/>
    <w:rsid w:val="00527CC2"/>
    <w:rsid w:val="00534385"/>
    <w:rsid w:val="00541B17"/>
    <w:rsid w:val="00541BD4"/>
    <w:rsid w:val="00544207"/>
    <w:rsid w:val="00544BD9"/>
    <w:rsid w:val="00545115"/>
    <w:rsid w:val="00545A23"/>
    <w:rsid w:val="00546726"/>
    <w:rsid w:val="0054679C"/>
    <w:rsid w:val="005468AA"/>
    <w:rsid w:val="005475CC"/>
    <w:rsid w:val="00550026"/>
    <w:rsid w:val="005520EA"/>
    <w:rsid w:val="00552B12"/>
    <w:rsid w:val="0055399B"/>
    <w:rsid w:val="005552F8"/>
    <w:rsid w:val="00555932"/>
    <w:rsid w:val="0055732A"/>
    <w:rsid w:val="00557C40"/>
    <w:rsid w:val="00560222"/>
    <w:rsid w:val="005605D7"/>
    <w:rsid w:val="00561E36"/>
    <w:rsid w:val="00563DFF"/>
    <w:rsid w:val="00563FEC"/>
    <w:rsid w:val="00564F10"/>
    <w:rsid w:val="0056587B"/>
    <w:rsid w:val="00566280"/>
    <w:rsid w:val="0056765B"/>
    <w:rsid w:val="005679C1"/>
    <w:rsid w:val="00572952"/>
    <w:rsid w:val="00573670"/>
    <w:rsid w:val="00574CAA"/>
    <w:rsid w:val="00580DA7"/>
    <w:rsid w:val="00581AD6"/>
    <w:rsid w:val="00583FA6"/>
    <w:rsid w:val="0058426F"/>
    <w:rsid w:val="00584375"/>
    <w:rsid w:val="005914F2"/>
    <w:rsid w:val="005941FD"/>
    <w:rsid w:val="00595A21"/>
    <w:rsid w:val="005A1076"/>
    <w:rsid w:val="005A1B73"/>
    <w:rsid w:val="005A2142"/>
    <w:rsid w:val="005A30F6"/>
    <w:rsid w:val="005A37E9"/>
    <w:rsid w:val="005A3FCD"/>
    <w:rsid w:val="005A5278"/>
    <w:rsid w:val="005A551E"/>
    <w:rsid w:val="005A7084"/>
    <w:rsid w:val="005A70A5"/>
    <w:rsid w:val="005B0665"/>
    <w:rsid w:val="005B08BC"/>
    <w:rsid w:val="005B2208"/>
    <w:rsid w:val="005B2CA4"/>
    <w:rsid w:val="005B3CC1"/>
    <w:rsid w:val="005B519E"/>
    <w:rsid w:val="005B51DF"/>
    <w:rsid w:val="005B5E80"/>
    <w:rsid w:val="005B77FF"/>
    <w:rsid w:val="005B78FF"/>
    <w:rsid w:val="005C0D64"/>
    <w:rsid w:val="005C5012"/>
    <w:rsid w:val="005C7867"/>
    <w:rsid w:val="005D08EA"/>
    <w:rsid w:val="005D1145"/>
    <w:rsid w:val="005D241A"/>
    <w:rsid w:val="005D3648"/>
    <w:rsid w:val="005E045A"/>
    <w:rsid w:val="005E2C89"/>
    <w:rsid w:val="005E410C"/>
    <w:rsid w:val="005E4EFC"/>
    <w:rsid w:val="005E7980"/>
    <w:rsid w:val="005E7EBB"/>
    <w:rsid w:val="005F039E"/>
    <w:rsid w:val="005F3048"/>
    <w:rsid w:val="005F35A0"/>
    <w:rsid w:val="005F3684"/>
    <w:rsid w:val="005F399D"/>
    <w:rsid w:val="005F5A94"/>
    <w:rsid w:val="005F639E"/>
    <w:rsid w:val="005F676E"/>
    <w:rsid w:val="005F6B9C"/>
    <w:rsid w:val="005F6E6B"/>
    <w:rsid w:val="005F6F22"/>
    <w:rsid w:val="00600C87"/>
    <w:rsid w:val="00601FD1"/>
    <w:rsid w:val="00603172"/>
    <w:rsid w:val="006031D0"/>
    <w:rsid w:val="00603486"/>
    <w:rsid w:val="00605999"/>
    <w:rsid w:val="00605CF4"/>
    <w:rsid w:val="00610E9B"/>
    <w:rsid w:val="006130E4"/>
    <w:rsid w:val="00616736"/>
    <w:rsid w:val="00616843"/>
    <w:rsid w:val="00616E06"/>
    <w:rsid w:val="00617DC4"/>
    <w:rsid w:val="00623EA8"/>
    <w:rsid w:val="006251A1"/>
    <w:rsid w:val="00627B6B"/>
    <w:rsid w:val="0063070F"/>
    <w:rsid w:val="00631FE2"/>
    <w:rsid w:val="0063377E"/>
    <w:rsid w:val="00641068"/>
    <w:rsid w:val="00641770"/>
    <w:rsid w:val="00641F83"/>
    <w:rsid w:val="00643630"/>
    <w:rsid w:val="00646B01"/>
    <w:rsid w:val="00647821"/>
    <w:rsid w:val="00650391"/>
    <w:rsid w:val="0065218B"/>
    <w:rsid w:val="00653315"/>
    <w:rsid w:val="006549FE"/>
    <w:rsid w:val="006551A0"/>
    <w:rsid w:val="00655B3F"/>
    <w:rsid w:val="006616EE"/>
    <w:rsid w:val="00661A7C"/>
    <w:rsid w:val="006642FA"/>
    <w:rsid w:val="0066498B"/>
    <w:rsid w:val="00671D30"/>
    <w:rsid w:val="00672484"/>
    <w:rsid w:val="0067526C"/>
    <w:rsid w:val="00676DA7"/>
    <w:rsid w:val="006777C7"/>
    <w:rsid w:val="00677B54"/>
    <w:rsid w:val="00680BCC"/>
    <w:rsid w:val="00680C02"/>
    <w:rsid w:val="00680F22"/>
    <w:rsid w:val="00682861"/>
    <w:rsid w:val="00683FF2"/>
    <w:rsid w:val="00687B01"/>
    <w:rsid w:val="00690274"/>
    <w:rsid w:val="00690C7A"/>
    <w:rsid w:val="0069289D"/>
    <w:rsid w:val="00692E5A"/>
    <w:rsid w:val="006940BE"/>
    <w:rsid w:val="00696AE3"/>
    <w:rsid w:val="006A03DD"/>
    <w:rsid w:val="006A04F8"/>
    <w:rsid w:val="006A2D76"/>
    <w:rsid w:val="006A3D1B"/>
    <w:rsid w:val="006A54F5"/>
    <w:rsid w:val="006A6EBC"/>
    <w:rsid w:val="006A7411"/>
    <w:rsid w:val="006B13E8"/>
    <w:rsid w:val="006B2761"/>
    <w:rsid w:val="006B423F"/>
    <w:rsid w:val="006B5020"/>
    <w:rsid w:val="006B5501"/>
    <w:rsid w:val="006B697D"/>
    <w:rsid w:val="006B79C5"/>
    <w:rsid w:val="006C0117"/>
    <w:rsid w:val="006C3886"/>
    <w:rsid w:val="006C6994"/>
    <w:rsid w:val="006D0A33"/>
    <w:rsid w:val="006D5D8C"/>
    <w:rsid w:val="006E0973"/>
    <w:rsid w:val="006E0C5A"/>
    <w:rsid w:val="006E0DF1"/>
    <w:rsid w:val="006E14CC"/>
    <w:rsid w:val="006E2EFC"/>
    <w:rsid w:val="006E3206"/>
    <w:rsid w:val="006E360F"/>
    <w:rsid w:val="006E4454"/>
    <w:rsid w:val="006E511C"/>
    <w:rsid w:val="006E635E"/>
    <w:rsid w:val="006E7BB1"/>
    <w:rsid w:val="006F24D4"/>
    <w:rsid w:val="006F3738"/>
    <w:rsid w:val="006F6212"/>
    <w:rsid w:val="006F6CE7"/>
    <w:rsid w:val="00700DD7"/>
    <w:rsid w:val="0070366F"/>
    <w:rsid w:val="007050AB"/>
    <w:rsid w:val="0070679A"/>
    <w:rsid w:val="00707C14"/>
    <w:rsid w:val="00711D92"/>
    <w:rsid w:val="00711F4D"/>
    <w:rsid w:val="00712577"/>
    <w:rsid w:val="00713A8C"/>
    <w:rsid w:val="0071587D"/>
    <w:rsid w:val="007201BC"/>
    <w:rsid w:val="007226F5"/>
    <w:rsid w:val="007231DC"/>
    <w:rsid w:val="00724140"/>
    <w:rsid w:val="0072458B"/>
    <w:rsid w:val="00724D88"/>
    <w:rsid w:val="007251A4"/>
    <w:rsid w:val="00726166"/>
    <w:rsid w:val="00727AFC"/>
    <w:rsid w:val="00730561"/>
    <w:rsid w:val="00732AD0"/>
    <w:rsid w:val="007365B6"/>
    <w:rsid w:val="00740B0A"/>
    <w:rsid w:val="00740CAF"/>
    <w:rsid w:val="0074136E"/>
    <w:rsid w:val="0074199E"/>
    <w:rsid w:val="00741EFB"/>
    <w:rsid w:val="007431E3"/>
    <w:rsid w:val="0074471F"/>
    <w:rsid w:val="00745349"/>
    <w:rsid w:val="00746416"/>
    <w:rsid w:val="00750356"/>
    <w:rsid w:val="00750B0F"/>
    <w:rsid w:val="007510D4"/>
    <w:rsid w:val="00752181"/>
    <w:rsid w:val="00753A1F"/>
    <w:rsid w:val="0075529E"/>
    <w:rsid w:val="007604BB"/>
    <w:rsid w:val="007619D2"/>
    <w:rsid w:val="00767440"/>
    <w:rsid w:val="00770376"/>
    <w:rsid w:val="007714FC"/>
    <w:rsid w:val="007719CF"/>
    <w:rsid w:val="00775876"/>
    <w:rsid w:val="00775FF7"/>
    <w:rsid w:val="00776C6C"/>
    <w:rsid w:val="00776DCC"/>
    <w:rsid w:val="007779AA"/>
    <w:rsid w:val="00780C87"/>
    <w:rsid w:val="00781A49"/>
    <w:rsid w:val="00784B29"/>
    <w:rsid w:val="00784D03"/>
    <w:rsid w:val="007850B5"/>
    <w:rsid w:val="00785397"/>
    <w:rsid w:val="00785559"/>
    <w:rsid w:val="00785DC1"/>
    <w:rsid w:val="00786C0C"/>
    <w:rsid w:val="00786DF1"/>
    <w:rsid w:val="00790351"/>
    <w:rsid w:val="007921CE"/>
    <w:rsid w:val="00792B07"/>
    <w:rsid w:val="00793270"/>
    <w:rsid w:val="00793853"/>
    <w:rsid w:val="007942B4"/>
    <w:rsid w:val="00796BC8"/>
    <w:rsid w:val="007A1B09"/>
    <w:rsid w:val="007A1FB0"/>
    <w:rsid w:val="007A2094"/>
    <w:rsid w:val="007A33B1"/>
    <w:rsid w:val="007A4D7D"/>
    <w:rsid w:val="007A5B51"/>
    <w:rsid w:val="007A5FA4"/>
    <w:rsid w:val="007B1C2B"/>
    <w:rsid w:val="007B212C"/>
    <w:rsid w:val="007B245D"/>
    <w:rsid w:val="007B2F03"/>
    <w:rsid w:val="007B3463"/>
    <w:rsid w:val="007B4282"/>
    <w:rsid w:val="007B4452"/>
    <w:rsid w:val="007B5C86"/>
    <w:rsid w:val="007B7531"/>
    <w:rsid w:val="007B7BA6"/>
    <w:rsid w:val="007C0DDF"/>
    <w:rsid w:val="007C23BB"/>
    <w:rsid w:val="007C4003"/>
    <w:rsid w:val="007C6988"/>
    <w:rsid w:val="007D0C86"/>
    <w:rsid w:val="007D150D"/>
    <w:rsid w:val="007D1AEE"/>
    <w:rsid w:val="007D60A2"/>
    <w:rsid w:val="007D7444"/>
    <w:rsid w:val="007D7C1C"/>
    <w:rsid w:val="007E143C"/>
    <w:rsid w:val="007E3E8E"/>
    <w:rsid w:val="007E6F92"/>
    <w:rsid w:val="007F0E9B"/>
    <w:rsid w:val="007F26A7"/>
    <w:rsid w:val="007F3242"/>
    <w:rsid w:val="007F3E23"/>
    <w:rsid w:val="007F43CB"/>
    <w:rsid w:val="007F448C"/>
    <w:rsid w:val="007F5DCE"/>
    <w:rsid w:val="007F6A31"/>
    <w:rsid w:val="00800C9C"/>
    <w:rsid w:val="0080288B"/>
    <w:rsid w:val="008031C4"/>
    <w:rsid w:val="0080339D"/>
    <w:rsid w:val="0080456C"/>
    <w:rsid w:val="008047E8"/>
    <w:rsid w:val="00805932"/>
    <w:rsid w:val="00805D30"/>
    <w:rsid w:val="00806958"/>
    <w:rsid w:val="00806C85"/>
    <w:rsid w:val="00807F89"/>
    <w:rsid w:val="00810E1D"/>
    <w:rsid w:val="00813B83"/>
    <w:rsid w:val="00815554"/>
    <w:rsid w:val="00815845"/>
    <w:rsid w:val="00815D6A"/>
    <w:rsid w:val="00815F97"/>
    <w:rsid w:val="00816416"/>
    <w:rsid w:val="00817133"/>
    <w:rsid w:val="00820A3C"/>
    <w:rsid w:val="008213D4"/>
    <w:rsid w:val="00821A09"/>
    <w:rsid w:val="00822B36"/>
    <w:rsid w:val="00822D2B"/>
    <w:rsid w:val="00826ACC"/>
    <w:rsid w:val="0082704A"/>
    <w:rsid w:val="00834355"/>
    <w:rsid w:val="00835BB2"/>
    <w:rsid w:val="008373D6"/>
    <w:rsid w:val="00837953"/>
    <w:rsid w:val="00837971"/>
    <w:rsid w:val="00837B09"/>
    <w:rsid w:val="00842C51"/>
    <w:rsid w:val="008437D5"/>
    <w:rsid w:val="00843E8E"/>
    <w:rsid w:val="00843FAA"/>
    <w:rsid w:val="008466B3"/>
    <w:rsid w:val="00847514"/>
    <w:rsid w:val="00847E27"/>
    <w:rsid w:val="008502AF"/>
    <w:rsid w:val="008511A9"/>
    <w:rsid w:val="00853D22"/>
    <w:rsid w:val="00854B17"/>
    <w:rsid w:val="008559A3"/>
    <w:rsid w:val="00856438"/>
    <w:rsid w:val="00857C59"/>
    <w:rsid w:val="00860FF7"/>
    <w:rsid w:val="00862AE1"/>
    <w:rsid w:val="00863E5E"/>
    <w:rsid w:val="00865A05"/>
    <w:rsid w:val="008674E0"/>
    <w:rsid w:val="00870088"/>
    <w:rsid w:val="0087020E"/>
    <w:rsid w:val="008710AF"/>
    <w:rsid w:val="00871355"/>
    <w:rsid w:val="0087185B"/>
    <w:rsid w:val="0087741A"/>
    <w:rsid w:val="00880993"/>
    <w:rsid w:val="00881200"/>
    <w:rsid w:val="00881240"/>
    <w:rsid w:val="00881336"/>
    <w:rsid w:val="00881E51"/>
    <w:rsid w:val="00883722"/>
    <w:rsid w:val="00885C6B"/>
    <w:rsid w:val="008900E5"/>
    <w:rsid w:val="0089036E"/>
    <w:rsid w:val="00893A32"/>
    <w:rsid w:val="00894863"/>
    <w:rsid w:val="00895367"/>
    <w:rsid w:val="00896ABC"/>
    <w:rsid w:val="0089725C"/>
    <w:rsid w:val="008A0447"/>
    <w:rsid w:val="008A076E"/>
    <w:rsid w:val="008A0ACB"/>
    <w:rsid w:val="008A25DE"/>
    <w:rsid w:val="008A2E69"/>
    <w:rsid w:val="008A3F66"/>
    <w:rsid w:val="008A5DDB"/>
    <w:rsid w:val="008A6CD7"/>
    <w:rsid w:val="008A7545"/>
    <w:rsid w:val="008B0063"/>
    <w:rsid w:val="008B06C7"/>
    <w:rsid w:val="008B1D63"/>
    <w:rsid w:val="008B696D"/>
    <w:rsid w:val="008C2315"/>
    <w:rsid w:val="008C25C8"/>
    <w:rsid w:val="008C6AD5"/>
    <w:rsid w:val="008C6B72"/>
    <w:rsid w:val="008C6C72"/>
    <w:rsid w:val="008C7683"/>
    <w:rsid w:val="008D0BB5"/>
    <w:rsid w:val="008D1423"/>
    <w:rsid w:val="008D1FAC"/>
    <w:rsid w:val="008D2022"/>
    <w:rsid w:val="008D2A24"/>
    <w:rsid w:val="008D2B36"/>
    <w:rsid w:val="008D6067"/>
    <w:rsid w:val="008D6BE5"/>
    <w:rsid w:val="008E0330"/>
    <w:rsid w:val="008E0435"/>
    <w:rsid w:val="008E0D1A"/>
    <w:rsid w:val="008E7EBA"/>
    <w:rsid w:val="008F0BAF"/>
    <w:rsid w:val="008F0F45"/>
    <w:rsid w:val="008F131E"/>
    <w:rsid w:val="008F1B6D"/>
    <w:rsid w:val="008F22E0"/>
    <w:rsid w:val="008F246F"/>
    <w:rsid w:val="008F5824"/>
    <w:rsid w:val="008F7456"/>
    <w:rsid w:val="008F74A2"/>
    <w:rsid w:val="008F7584"/>
    <w:rsid w:val="00901794"/>
    <w:rsid w:val="009036E6"/>
    <w:rsid w:val="00904B1C"/>
    <w:rsid w:val="00904FA8"/>
    <w:rsid w:val="009050AA"/>
    <w:rsid w:val="009052CA"/>
    <w:rsid w:val="00905810"/>
    <w:rsid w:val="009076D8"/>
    <w:rsid w:val="00910470"/>
    <w:rsid w:val="00911044"/>
    <w:rsid w:val="0091335C"/>
    <w:rsid w:val="00914112"/>
    <w:rsid w:val="009145C9"/>
    <w:rsid w:val="00915CAB"/>
    <w:rsid w:val="00915EB5"/>
    <w:rsid w:val="00920C09"/>
    <w:rsid w:val="00922A56"/>
    <w:rsid w:val="0092343D"/>
    <w:rsid w:val="00924CF9"/>
    <w:rsid w:val="00924D7D"/>
    <w:rsid w:val="00925DD4"/>
    <w:rsid w:val="0092787F"/>
    <w:rsid w:val="0093085A"/>
    <w:rsid w:val="00930F2E"/>
    <w:rsid w:val="009312F5"/>
    <w:rsid w:val="0093283C"/>
    <w:rsid w:val="0093650C"/>
    <w:rsid w:val="00936939"/>
    <w:rsid w:val="0093727C"/>
    <w:rsid w:val="009373A3"/>
    <w:rsid w:val="00941D06"/>
    <w:rsid w:val="009420D6"/>
    <w:rsid w:val="009426D2"/>
    <w:rsid w:val="00943DFE"/>
    <w:rsid w:val="0094410E"/>
    <w:rsid w:val="00946BF0"/>
    <w:rsid w:val="00947602"/>
    <w:rsid w:val="00947DBD"/>
    <w:rsid w:val="009511B7"/>
    <w:rsid w:val="00951FC4"/>
    <w:rsid w:val="00953BD2"/>
    <w:rsid w:val="00954A4E"/>
    <w:rsid w:val="00954C1E"/>
    <w:rsid w:val="00954FD0"/>
    <w:rsid w:val="00960457"/>
    <w:rsid w:val="00962398"/>
    <w:rsid w:val="00962E55"/>
    <w:rsid w:val="00962EDA"/>
    <w:rsid w:val="00964A52"/>
    <w:rsid w:val="00964A6E"/>
    <w:rsid w:val="009653A0"/>
    <w:rsid w:val="00965CA4"/>
    <w:rsid w:val="00966D7F"/>
    <w:rsid w:val="009702A0"/>
    <w:rsid w:val="00972D7A"/>
    <w:rsid w:val="0097346C"/>
    <w:rsid w:val="0097491E"/>
    <w:rsid w:val="00975980"/>
    <w:rsid w:val="009762F3"/>
    <w:rsid w:val="00977D1C"/>
    <w:rsid w:val="009809A8"/>
    <w:rsid w:val="00980D04"/>
    <w:rsid w:val="00982035"/>
    <w:rsid w:val="00982755"/>
    <w:rsid w:val="00983EF0"/>
    <w:rsid w:val="00986713"/>
    <w:rsid w:val="00987645"/>
    <w:rsid w:val="0099304B"/>
    <w:rsid w:val="00996152"/>
    <w:rsid w:val="0099634B"/>
    <w:rsid w:val="009963A1"/>
    <w:rsid w:val="009963EE"/>
    <w:rsid w:val="00997D07"/>
    <w:rsid w:val="009A04F0"/>
    <w:rsid w:val="009A155F"/>
    <w:rsid w:val="009A21CA"/>
    <w:rsid w:val="009A2616"/>
    <w:rsid w:val="009A2977"/>
    <w:rsid w:val="009A29DB"/>
    <w:rsid w:val="009A5C3D"/>
    <w:rsid w:val="009B0095"/>
    <w:rsid w:val="009B1AAA"/>
    <w:rsid w:val="009B5389"/>
    <w:rsid w:val="009B74E0"/>
    <w:rsid w:val="009B7CEC"/>
    <w:rsid w:val="009C0644"/>
    <w:rsid w:val="009C2DD9"/>
    <w:rsid w:val="009C2FC2"/>
    <w:rsid w:val="009C431A"/>
    <w:rsid w:val="009C48F0"/>
    <w:rsid w:val="009C52BF"/>
    <w:rsid w:val="009D154A"/>
    <w:rsid w:val="009D4149"/>
    <w:rsid w:val="009D720A"/>
    <w:rsid w:val="009D7FF0"/>
    <w:rsid w:val="009E0A41"/>
    <w:rsid w:val="009E0F5E"/>
    <w:rsid w:val="009E1ED9"/>
    <w:rsid w:val="009E2204"/>
    <w:rsid w:val="009E27D8"/>
    <w:rsid w:val="009E3264"/>
    <w:rsid w:val="009E32C7"/>
    <w:rsid w:val="009E3737"/>
    <w:rsid w:val="009E3E94"/>
    <w:rsid w:val="009E4EA9"/>
    <w:rsid w:val="009E561C"/>
    <w:rsid w:val="009F2E19"/>
    <w:rsid w:val="009F2F53"/>
    <w:rsid w:val="009F5C0F"/>
    <w:rsid w:val="00A01590"/>
    <w:rsid w:val="00A019A0"/>
    <w:rsid w:val="00A020E3"/>
    <w:rsid w:val="00A02BE7"/>
    <w:rsid w:val="00A0370B"/>
    <w:rsid w:val="00A03803"/>
    <w:rsid w:val="00A06702"/>
    <w:rsid w:val="00A06B3E"/>
    <w:rsid w:val="00A0724A"/>
    <w:rsid w:val="00A1004D"/>
    <w:rsid w:val="00A10CBA"/>
    <w:rsid w:val="00A13764"/>
    <w:rsid w:val="00A14AE7"/>
    <w:rsid w:val="00A14D00"/>
    <w:rsid w:val="00A15416"/>
    <w:rsid w:val="00A15684"/>
    <w:rsid w:val="00A16078"/>
    <w:rsid w:val="00A16C00"/>
    <w:rsid w:val="00A1783D"/>
    <w:rsid w:val="00A22282"/>
    <w:rsid w:val="00A2376E"/>
    <w:rsid w:val="00A244EE"/>
    <w:rsid w:val="00A253EE"/>
    <w:rsid w:val="00A2610B"/>
    <w:rsid w:val="00A27B50"/>
    <w:rsid w:val="00A311CA"/>
    <w:rsid w:val="00A35388"/>
    <w:rsid w:val="00A41CD4"/>
    <w:rsid w:val="00A42002"/>
    <w:rsid w:val="00A45B20"/>
    <w:rsid w:val="00A52EAF"/>
    <w:rsid w:val="00A54423"/>
    <w:rsid w:val="00A56151"/>
    <w:rsid w:val="00A56A3B"/>
    <w:rsid w:val="00A57C5B"/>
    <w:rsid w:val="00A611A5"/>
    <w:rsid w:val="00A6209B"/>
    <w:rsid w:val="00A6243F"/>
    <w:rsid w:val="00A6380F"/>
    <w:rsid w:val="00A67EA4"/>
    <w:rsid w:val="00A74637"/>
    <w:rsid w:val="00A77CA6"/>
    <w:rsid w:val="00A77D08"/>
    <w:rsid w:val="00A80D6F"/>
    <w:rsid w:val="00A80E49"/>
    <w:rsid w:val="00A81B35"/>
    <w:rsid w:val="00A82445"/>
    <w:rsid w:val="00A82E65"/>
    <w:rsid w:val="00A84EBD"/>
    <w:rsid w:val="00A84F2F"/>
    <w:rsid w:val="00A850C5"/>
    <w:rsid w:val="00A873EB"/>
    <w:rsid w:val="00A874C8"/>
    <w:rsid w:val="00A90783"/>
    <w:rsid w:val="00A909E3"/>
    <w:rsid w:val="00A92A2B"/>
    <w:rsid w:val="00A93FF3"/>
    <w:rsid w:val="00A94C70"/>
    <w:rsid w:val="00A95577"/>
    <w:rsid w:val="00A96611"/>
    <w:rsid w:val="00A97A2A"/>
    <w:rsid w:val="00AA15A0"/>
    <w:rsid w:val="00AA15ED"/>
    <w:rsid w:val="00AA35DD"/>
    <w:rsid w:val="00AA508C"/>
    <w:rsid w:val="00AA6136"/>
    <w:rsid w:val="00AB01B0"/>
    <w:rsid w:val="00AB103C"/>
    <w:rsid w:val="00AB1505"/>
    <w:rsid w:val="00AB17A8"/>
    <w:rsid w:val="00AB220B"/>
    <w:rsid w:val="00AB2F9D"/>
    <w:rsid w:val="00AB3608"/>
    <w:rsid w:val="00AB39EF"/>
    <w:rsid w:val="00AB5649"/>
    <w:rsid w:val="00AB595B"/>
    <w:rsid w:val="00AB6C7E"/>
    <w:rsid w:val="00AB7535"/>
    <w:rsid w:val="00AC0854"/>
    <w:rsid w:val="00AC3037"/>
    <w:rsid w:val="00AC3379"/>
    <w:rsid w:val="00AC46B1"/>
    <w:rsid w:val="00AC514F"/>
    <w:rsid w:val="00AC5433"/>
    <w:rsid w:val="00AC55BF"/>
    <w:rsid w:val="00AC7775"/>
    <w:rsid w:val="00AD04A9"/>
    <w:rsid w:val="00AD0D96"/>
    <w:rsid w:val="00AD22CC"/>
    <w:rsid w:val="00AD4550"/>
    <w:rsid w:val="00AD544A"/>
    <w:rsid w:val="00AD7CB2"/>
    <w:rsid w:val="00AD7DCD"/>
    <w:rsid w:val="00AE0AA7"/>
    <w:rsid w:val="00AE0BC7"/>
    <w:rsid w:val="00AE25A0"/>
    <w:rsid w:val="00AE2D70"/>
    <w:rsid w:val="00AE38A7"/>
    <w:rsid w:val="00AE3D71"/>
    <w:rsid w:val="00AE454F"/>
    <w:rsid w:val="00AE49E6"/>
    <w:rsid w:val="00AE4FD6"/>
    <w:rsid w:val="00AE547B"/>
    <w:rsid w:val="00AE665E"/>
    <w:rsid w:val="00AE7E5A"/>
    <w:rsid w:val="00AF1C08"/>
    <w:rsid w:val="00AF2985"/>
    <w:rsid w:val="00AF2CF8"/>
    <w:rsid w:val="00AF3E3B"/>
    <w:rsid w:val="00AF448B"/>
    <w:rsid w:val="00AF5896"/>
    <w:rsid w:val="00AF7CE4"/>
    <w:rsid w:val="00B004AE"/>
    <w:rsid w:val="00B00786"/>
    <w:rsid w:val="00B04DF1"/>
    <w:rsid w:val="00B05389"/>
    <w:rsid w:val="00B14292"/>
    <w:rsid w:val="00B145D0"/>
    <w:rsid w:val="00B14D98"/>
    <w:rsid w:val="00B15CD5"/>
    <w:rsid w:val="00B15F70"/>
    <w:rsid w:val="00B15F98"/>
    <w:rsid w:val="00B1687E"/>
    <w:rsid w:val="00B217B9"/>
    <w:rsid w:val="00B21DAD"/>
    <w:rsid w:val="00B243AE"/>
    <w:rsid w:val="00B244AE"/>
    <w:rsid w:val="00B26088"/>
    <w:rsid w:val="00B2734B"/>
    <w:rsid w:val="00B324C0"/>
    <w:rsid w:val="00B33F49"/>
    <w:rsid w:val="00B366EA"/>
    <w:rsid w:val="00B36CF8"/>
    <w:rsid w:val="00B36D59"/>
    <w:rsid w:val="00B37831"/>
    <w:rsid w:val="00B40323"/>
    <w:rsid w:val="00B40587"/>
    <w:rsid w:val="00B41D95"/>
    <w:rsid w:val="00B43413"/>
    <w:rsid w:val="00B509BD"/>
    <w:rsid w:val="00B52768"/>
    <w:rsid w:val="00B53F5A"/>
    <w:rsid w:val="00B543AD"/>
    <w:rsid w:val="00B5623E"/>
    <w:rsid w:val="00B5757C"/>
    <w:rsid w:val="00B60677"/>
    <w:rsid w:val="00B63618"/>
    <w:rsid w:val="00B6554C"/>
    <w:rsid w:val="00B72005"/>
    <w:rsid w:val="00B75A9F"/>
    <w:rsid w:val="00B7678D"/>
    <w:rsid w:val="00B767C7"/>
    <w:rsid w:val="00B778A6"/>
    <w:rsid w:val="00B83075"/>
    <w:rsid w:val="00B85FA2"/>
    <w:rsid w:val="00B871D2"/>
    <w:rsid w:val="00B87462"/>
    <w:rsid w:val="00B8769A"/>
    <w:rsid w:val="00B878C3"/>
    <w:rsid w:val="00B90623"/>
    <w:rsid w:val="00B90D32"/>
    <w:rsid w:val="00B92708"/>
    <w:rsid w:val="00B936AB"/>
    <w:rsid w:val="00B96AD4"/>
    <w:rsid w:val="00BA0806"/>
    <w:rsid w:val="00BA0BBE"/>
    <w:rsid w:val="00BA0EC7"/>
    <w:rsid w:val="00BA2542"/>
    <w:rsid w:val="00BA2924"/>
    <w:rsid w:val="00BA3DAF"/>
    <w:rsid w:val="00BA6C5E"/>
    <w:rsid w:val="00BA6F86"/>
    <w:rsid w:val="00BA70EA"/>
    <w:rsid w:val="00BB199F"/>
    <w:rsid w:val="00BB2001"/>
    <w:rsid w:val="00BB30F6"/>
    <w:rsid w:val="00BB44BB"/>
    <w:rsid w:val="00BB5779"/>
    <w:rsid w:val="00BB5F57"/>
    <w:rsid w:val="00BB63A5"/>
    <w:rsid w:val="00BB7382"/>
    <w:rsid w:val="00BB7BE1"/>
    <w:rsid w:val="00BC148F"/>
    <w:rsid w:val="00BC21DB"/>
    <w:rsid w:val="00BC3B10"/>
    <w:rsid w:val="00BC4401"/>
    <w:rsid w:val="00BD017A"/>
    <w:rsid w:val="00BD2AF2"/>
    <w:rsid w:val="00BD2EAC"/>
    <w:rsid w:val="00BD421A"/>
    <w:rsid w:val="00BD439C"/>
    <w:rsid w:val="00BD6832"/>
    <w:rsid w:val="00BE1440"/>
    <w:rsid w:val="00BE5245"/>
    <w:rsid w:val="00BE6837"/>
    <w:rsid w:val="00BE704E"/>
    <w:rsid w:val="00BF18D2"/>
    <w:rsid w:val="00BF1C23"/>
    <w:rsid w:val="00BF264D"/>
    <w:rsid w:val="00BF7D6A"/>
    <w:rsid w:val="00C00264"/>
    <w:rsid w:val="00C01E51"/>
    <w:rsid w:val="00C05CC4"/>
    <w:rsid w:val="00C06575"/>
    <w:rsid w:val="00C114A7"/>
    <w:rsid w:val="00C14BEC"/>
    <w:rsid w:val="00C179D4"/>
    <w:rsid w:val="00C218F8"/>
    <w:rsid w:val="00C21C5A"/>
    <w:rsid w:val="00C23912"/>
    <w:rsid w:val="00C2628A"/>
    <w:rsid w:val="00C262FB"/>
    <w:rsid w:val="00C31B7D"/>
    <w:rsid w:val="00C325A2"/>
    <w:rsid w:val="00C32AFE"/>
    <w:rsid w:val="00C33E52"/>
    <w:rsid w:val="00C345B6"/>
    <w:rsid w:val="00C34D5B"/>
    <w:rsid w:val="00C35D65"/>
    <w:rsid w:val="00C36010"/>
    <w:rsid w:val="00C3643C"/>
    <w:rsid w:val="00C373A6"/>
    <w:rsid w:val="00C40C49"/>
    <w:rsid w:val="00C4230E"/>
    <w:rsid w:val="00C42C3A"/>
    <w:rsid w:val="00C470DB"/>
    <w:rsid w:val="00C47BFA"/>
    <w:rsid w:val="00C50BB7"/>
    <w:rsid w:val="00C52C1C"/>
    <w:rsid w:val="00C54D98"/>
    <w:rsid w:val="00C565B1"/>
    <w:rsid w:val="00C56DD3"/>
    <w:rsid w:val="00C57173"/>
    <w:rsid w:val="00C61760"/>
    <w:rsid w:val="00C61FB4"/>
    <w:rsid w:val="00C62A13"/>
    <w:rsid w:val="00C64F59"/>
    <w:rsid w:val="00C6566D"/>
    <w:rsid w:val="00C67A2A"/>
    <w:rsid w:val="00C7227C"/>
    <w:rsid w:val="00C72C09"/>
    <w:rsid w:val="00C734D0"/>
    <w:rsid w:val="00C73B75"/>
    <w:rsid w:val="00C75614"/>
    <w:rsid w:val="00C75AA7"/>
    <w:rsid w:val="00C7618A"/>
    <w:rsid w:val="00C76626"/>
    <w:rsid w:val="00C77FFC"/>
    <w:rsid w:val="00C81651"/>
    <w:rsid w:val="00C831C3"/>
    <w:rsid w:val="00C8374F"/>
    <w:rsid w:val="00C85E6E"/>
    <w:rsid w:val="00C92F28"/>
    <w:rsid w:val="00C93BBC"/>
    <w:rsid w:val="00C9480D"/>
    <w:rsid w:val="00CA1196"/>
    <w:rsid w:val="00CA1555"/>
    <w:rsid w:val="00CA163A"/>
    <w:rsid w:val="00CA17D7"/>
    <w:rsid w:val="00CA2998"/>
    <w:rsid w:val="00CA352C"/>
    <w:rsid w:val="00CA3637"/>
    <w:rsid w:val="00CA3A62"/>
    <w:rsid w:val="00CA71B0"/>
    <w:rsid w:val="00CA73C3"/>
    <w:rsid w:val="00CA7D47"/>
    <w:rsid w:val="00CB0B01"/>
    <w:rsid w:val="00CB2089"/>
    <w:rsid w:val="00CB2934"/>
    <w:rsid w:val="00CB385E"/>
    <w:rsid w:val="00CB3AA9"/>
    <w:rsid w:val="00CB53D1"/>
    <w:rsid w:val="00CB5B27"/>
    <w:rsid w:val="00CB67D7"/>
    <w:rsid w:val="00CB6B1E"/>
    <w:rsid w:val="00CB6C7A"/>
    <w:rsid w:val="00CB7B3C"/>
    <w:rsid w:val="00CC0ED0"/>
    <w:rsid w:val="00CC2DEC"/>
    <w:rsid w:val="00CC3B0B"/>
    <w:rsid w:val="00CC4995"/>
    <w:rsid w:val="00CC538F"/>
    <w:rsid w:val="00CC78D4"/>
    <w:rsid w:val="00CC7F3F"/>
    <w:rsid w:val="00CD544A"/>
    <w:rsid w:val="00CE33F1"/>
    <w:rsid w:val="00CE35B0"/>
    <w:rsid w:val="00CE51BF"/>
    <w:rsid w:val="00CE57F9"/>
    <w:rsid w:val="00CE7044"/>
    <w:rsid w:val="00CF06B9"/>
    <w:rsid w:val="00CF0AE6"/>
    <w:rsid w:val="00CF3A31"/>
    <w:rsid w:val="00CF542C"/>
    <w:rsid w:val="00CF5942"/>
    <w:rsid w:val="00CF691F"/>
    <w:rsid w:val="00CF6C26"/>
    <w:rsid w:val="00D00D01"/>
    <w:rsid w:val="00D04B4D"/>
    <w:rsid w:val="00D076DA"/>
    <w:rsid w:val="00D11F45"/>
    <w:rsid w:val="00D13B0A"/>
    <w:rsid w:val="00D13C7E"/>
    <w:rsid w:val="00D14B88"/>
    <w:rsid w:val="00D16D78"/>
    <w:rsid w:val="00D16EBE"/>
    <w:rsid w:val="00D171A0"/>
    <w:rsid w:val="00D17D66"/>
    <w:rsid w:val="00D203E3"/>
    <w:rsid w:val="00D21C59"/>
    <w:rsid w:val="00D2388F"/>
    <w:rsid w:val="00D23C04"/>
    <w:rsid w:val="00D32021"/>
    <w:rsid w:val="00D322E0"/>
    <w:rsid w:val="00D331B3"/>
    <w:rsid w:val="00D3323B"/>
    <w:rsid w:val="00D3427B"/>
    <w:rsid w:val="00D34990"/>
    <w:rsid w:val="00D34E44"/>
    <w:rsid w:val="00D36375"/>
    <w:rsid w:val="00D37FC4"/>
    <w:rsid w:val="00D40886"/>
    <w:rsid w:val="00D409BA"/>
    <w:rsid w:val="00D40B48"/>
    <w:rsid w:val="00D419FE"/>
    <w:rsid w:val="00D44C3E"/>
    <w:rsid w:val="00D471E0"/>
    <w:rsid w:val="00D478B8"/>
    <w:rsid w:val="00D51412"/>
    <w:rsid w:val="00D52454"/>
    <w:rsid w:val="00D52D72"/>
    <w:rsid w:val="00D53FE9"/>
    <w:rsid w:val="00D5568B"/>
    <w:rsid w:val="00D55F6E"/>
    <w:rsid w:val="00D5631B"/>
    <w:rsid w:val="00D56797"/>
    <w:rsid w:val="00D56EE5"/>
    <w:rsid w:val="00D56FAB"/>
    <w:rsid w:val="00D60276"/>
    <w:rsid w:val="00D630BB"/>
    <w:rsid w:val="00D63D96"/>
    <w:rsid w:val="00D649ED"/>
    <w:rsid w:val="00D726FB"/>
    <w:rsid w:val="00D72977"/>
    <w:rsid w:val="00D742A4"/>
    <w:rsid w:val="00D77070"/>
    <w:rsid w:val="00D80D70"/>
    <w:rsid w:val="00D81591"/>
    <w:rsid w:val="00D8296D"/>
    <w:rsid w:val="00D82C53"/>
    <w:rsid w:val="00D830C1"/>
    <w:rsid w:val="00D84A76"/>
    <w:rsid w:val="00D84C35"/>
    <w:rsid w:val="00D86D70"/>
    <w:rsid w:val="00D90BCF"/>
    <w:rsid w:val="00D9171F"/>
    <w:rsid w:val="00D92608"/>
    <w:rsid w:val="00D94621"/>
    <w:rsid w:val="00D9557E"/>
    <w:rsid w:val="00D95D08"/>
    <w:rsid w:val="00D96778"/>
    <w:rsid w:val="00D96FE0"/>
    <w:rsid w:val="00D97914"/>
    <w:rsid w:val="00DA1A3B"/>
    <w:rsid w:val="00DA2D9C"/>
    <w:rsid w:val="00DA3CF5"/>
    <w:rsid w:val="00DA45B0"/>
    <w:rsid w:val="00DA4F39"/>
    <w:rsid w:val="00DA561B"/>
    <w:rsid w:val="00DA6E8C"/>
    <w:rsid w:val="00DA7FD8"/>
    <w:rsid w:val="00DB02E9"/>
    <w:rsid w:val="00DB0784"/>
    <w:rsid w:val="00DB1135"/>
    <w:rsid w:val="00DB18BC"/>
    <w:rsid w:val="00DB379A"/>
    <w:rsid w:val="00DB5069"/>
    <w:rsid w:val="00DB68D7"/>
    <w:rsid w:val="00DB738D"/>
    <w:rsid w:val="00DC1A20"/>
    <w:rsid w:val="00DC2D14"/>
    <w:rsid w:val="00DC4F71"/>
    <w:rsid w:val="00DC5149"/>
    <w:rsid w:val="00DC53ED"/>
    <w:rsid w:val="00DC7760"/>
    <w:rsid w:val="00DD14D3"/>
    <w:rsid w:val="00DD17D6"/>
    <w:rsid w:val="00DD5588"/>
    <w:rsid w:val="00DD7BE1"/>
    <w:rsid w:val="00DE0A37"/>
    <w:rsid w:val="00DE1958"/>
    <w:rsid w:val="00DE37EE"/>
    <w:rsid w:val="00DE3A2F"/>
    <w:rsid w:val="00DE431B"/>
    <w:rsid w:val="00DE4AA2"/>
    <w:rsid w:val="00DE5340"/>
    <w:rsid w:val="00DE5362"/>
    <w:rsid w:val="00DE6109"/>
    <w:rsid w:val="00DE76B9"/>
    <w:rsid w:val="00DF0EAE"/>
    <w:rsid w:val="00DF2ACA"/>
    <w:rsid w:val="00DF2CD8"/>
    <w:rsid w:val="00DF30D3"/>
    <w:rsid w:val="00DF68EA"/>
    <w:rsid w:val="00E01B88"/>
    <w:rsid w:val="00E030FA"/>
    <w:rsid w:val="00E05FF1"/>
    <w:rsid w:val="00E10B7F"/>
    <w:rsid w:val="00E14139"/>
    <w:rsid w:val="00E14B35"/>
    <w:rsid w:val="00E1603A"/>
    <w:rsid w:val="00E22256"/>
    <w:rsid w:val="00E22638"/>
    <w:rsid w:val="00E22749"/>
    <w:rsid w:val="00E240F0"/>
    <w:rsid w:val="00E2572B"/>
    <w:rsid w:val="00E257A1"/>
    <w:rsid w:val="00E27DF1"/>
    <w:rsid w:val="00E30FAD"/>
    <w:rsid w:val="00E31A0E"/>
    <w:rsid w:val="00E32457"/>
    <w:rsid w:val="00E32849"/>
    <w:rsid w:val="00E33A71"/>
    <w:rsid w:val="00E36CB4"/>
    <w:rsid w:val="00E372E8"/>
    <w:rsid w:val="00E4032A"/>
    <w:rsid w:val="00E43CA8"/>
    <w:rsid w:val="00E460F4"/>
    <w:rsid w:val="00E46709"/>
    <w:rsid w:val="00E469A5"/>
    <w:rsid w:val="00E543D5"/>
    <w:rsid w:val="00E54991"/>
    <w:rsid w:val="00E56BE9"/>
    <w:rsid w:val="00E56E7E"/>
    <w:rsid w:val="00E579ED"/>
    <w:rsid w:val="00E608FE"/>
    <w:rsid w:val="00E60D21"/>
    <w:rsid w:val="00E62349"/>
    <w:rsid w:val="00E626EE"/>
    <w:rsid w:val="00E63891"/>
    <w:rsid w:val="00E63A1F"/>
    <w:rsid w:val="00E66B86"/>
    <w:rsid w:val="00E704AC"/>
    <w:rsid w:val="00E7294C"/>
    <w:rsid w:val="00E742E5"/>
    <w:rsid w:val="00E7703F"/>
    <w:rsid w:val="00E77856"/>
    <w:rsid w:val="00E77F29"/>
    <w:rsid w:val="00E80C8C"/>
    <w:rsid w:val="00E81BC9"/>
    <w:rsid w:val="00E81C31"/>
    <w:rsid w:val="00E85054"/>
    <w:rsid w:val="00E86E6E"/>
    <w:rsid w:val="00E9155E"/>
    <w:rsid w:val="00E91571"/>
    <w:rsid w:val="00E91691"/>
    <w:rsid w:val="00E917FF"/>
    <w:rsid w:val="00E91916"/>
    <w:rsid w:val="00E92834"/>
    <w:rsid w:val="00E94F2E"/>
    <w:rsid w:val="00E95724"/>
    <w:rsid w:val="00EA2EA2"/>
    <w:rsid w:val="00EA36BC"/>
    <w:rsid w:val="00EA3866"/>
    <w:rsid w:val="00EA3FBC"/>
    <w:rsid w:val="00EA47E6"/>
    <w:rsid w:val="00EA5083"/>
    <w:rsid w:val="00EA5284"/>
    <w:rsid w:val="00EA6126"/>
    <w:rsid w:val="00EB0CFC"/>
    <w:rsid w:val="00EB210E"/>
    <w:rsid w:val="00EB4D5F"/>
    <w:rsid w:val="00EB6102"/>
    <w:rsid w:val="00EC0A95"/>
    <w:rsid w:val="00EC21E4"/>
    <w:rsid w:val="00EC3689"/>
    <w:rsid w:val="00EC3CAD"/>
    <w:rsid w:val="00EC6782"/>
    <w:rsid w:val="00EC6F42"/>
    <w:rsid w:val="00EC71FE"/>
    <w:rsid w:val="00EC7299"/>
    <w:rsid w:val="00EC7A31"/>
    <w:rsid w:val="00ED484F"/>
    <w:rsid w:val="00ED6DB3"/>
    <w:rsid w:val="00ED751A"/>
    <w:rsid w:val="00ED7AAF"/>
    <w:rsid w:val="00ED7D75"/>
    <w:rsid w:val="00EE25DC"/>
    <w:rsid w:val="00EE39FB"/>
    <w:rsid w:val="00EE4598"/>
    <w:rsid w:val="00EE4C34"/>
    <w:rsid w:val="00EE531B"/>
    <w:rsid w:val="00EE6762"/>
    <w:rsid w:val="00EE6BCA"/>
    <w:rsid w:val="00EF0524"/>
    <w:rsid w:val="00EF0A13"/>
    <w:rsid w:val="00EF1726"/>
    <w:rsid w:val="00EF1E0D"/>
    <w:rsid w:val="00EF2602"/>
    <w:rsid w:val="00EF326B"/>
    <w:rsid w:val="00EF382C"/>
    <w:rsid w:val="00EF3CC8"/>
    <w:rsid w:val="00EF4C8C"/>
    <w:rsid w:val="00EF6132"/>
    <w:rsid w:val="00EF6EB7"/>
    <w:rsid w:val="00F029E9"/>
    <w:rsid w:val="00F03823"/>
    <w:rsid w:val="00F03DBD"/>
    <w:rsid w:val="00F04D27"/>
    <w:rsid w:val="00F05502"/>
    <w:rsid w:val="00F05CE9"/>
    <w:rsid w:val="00F0715A"/>
    <w:rsid w:val="00F07A51"/>
    <w:rsid w:val="00F148FF"/>
    <w:rsid w:val="00F15ABC"/>
    <w:rsid w:val="00F15D84"/>
    <w:rsid w:val="00F17924"/>
    <w:rsid w:val="00F20C15"/>
    <w:rsid w:val="00F21F9F"/>
    <w:rsid w:val="00F27306"/>
    <w:rsid w:val="00F2774F"/>
    <w:rsid w:val="00F3114A"/>
    <w:rsid w:val="00F31BD3"/>
    <w:rsid w:val="00F32746"/>
    <w:rsid w:val="00F353DB"/>
    <w:rsid w:val="00F420FA"/>
    <w:rsid w:val="00F43EDB"/>
    <w:rsid w:val="00F453D7"/>
    <w:rsid w:val="00F45578"/>
    <w:rsid w:val="00F46A57"/>
    <w:rsid w:val="00F46F52"/>
    <w:rsid w:val="00F475F5"/>
    <w:rsid w:val="00F50427"/>
    <w:rsid w:val="00F50552"/>
    <w:rsid w:val="00F51355"/>
    <w:rsid w:val="00F5152C"/>
    <w:rsid w:val="00F52F60"/>
    <w:rsid w:val="00F53CD6"/>
    <w:rsid w:val="00F570DD"/>
    <w:rsid w:val="00F60AF5"/>
    <w:rsid w:val="00F626B8"/>
    <w:rsid w:val="00F635F0"/>
    <w:rsid w:val="00F64854"/>
    <w:rsid w:val="00F669CD"/>
    <w:rsid w:val="00F67584"/>
    <w:rsid w:val="00F703CF"/>
    <w:rsid w:val="00F71662"/>
    <w:rsid w:val="00F72475"/>
    <w:rsid w:val="00F7601C"/>
    <w:rsid w:val="00F7634F"/>
    <w:rsid w:val="00F80010"/>
    <w:rsid w:val="00F80F7D"/>
    <w:rsid w:val="00F81CA7"/>
    <w:rsid w:val="00F83E4E"/>
    <w:rsid w:val="00F868EB"/>
    <w:rsid w:val="00F91434"/>
    <w:rsid w:val="00F93C4E"/>
    <w:rsid w:val="00F9412C"/>
    <w:rsid w:val="00F94890"/>
    <w:rsid w:val="00F9533D"/>
    <w:rsid w:val="00F9541A"/>
    <w:rsid w:val="00F96358"/>
    <w:rsid w:val="00FA24EA"/>
    <w:rsid w:val="00FA4E55"/>
    <w:rsid w:val="00FB0033"/>
    <w:rsid w:val="00FB0ACB"/>
    <w:rsid w:val="00FB2745"/>
    <w:rsid w:val="00FC091E"/>
    <w:rsid w:val="00FC0DE2"/>
    <w:rsid w:val="00FC12B6"/>
    <w:rsid w:val="00FC1EB7"/>
    <w:rsid w:val="00FC34B5"/>
    <w:rsid w:val="00FC5959"/>
    <w:rsid w:val="00FC67A6"/>
    <w:rsid w:val="00FC699E"/>
    <w:rsid w:val="00FC7767"/>
    <w:rsid w:val="00FD146A"/>
    <w:rsid w:val="00FD1543"/>
    <w:rsid w:val="00FD20F3"/>
    <w:rsid w:val="00FD2188"/>
    <w:rsid w:val="00FD28D8"/>
    <w:rsid w:val="00FD2C57"/>
    <w:rsid w:val="00FD3DF0"/>
    <w:rsid w:val="00FD5E2E"/>
    <w:rsid w:val="00FE34ED"/>
    <w:rsid w:val="00FE4337"/>
    <w:rsid w:val="00FE4C69"/>
    <w:rsid w:val="00FE57EE"/>
    <w:rsid w:val="00FE58C7"/>
    <w:rsid w:val="00FE7588"/>
    <w:rsid w:val="00FF37C2"/>
    <w:rsid w:val="00FF4FAC"/>
    <w:rsid w:val="00FF508D"/>
    <w:rsid w:val="00FF771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DD5588"/>
    <w:rPr>
      <w:sz w:val="18"/>
      <w:szCs w:val="18"/>
    </w:rPr>
  </w:style>
  <w:style w:type="paragraph" w:styleId="a4">
    <w:name w:val="footer"/>
    <w:basedOn w:val="a"/>
    <w:link w:val="Char0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basedOn w:val="a0"/>
    <w:rsid w:val="007B7BA6"/>
    <w:rPr>
      <w:color w:val="0000FF"/>
      <w:u w:val="single"/>
    </w:rPr>
  </w:style>
  <w:style w:type="paragraph" w:styleId="a7">
    <w:name w:val="footnote text"/>
    <w:basedOn w:val="a"/>
    <w:link w:val="Char1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semiHidden/>
    <w:rsid w:val="003E41FB"/>
    <w:rPr>
      <w:vertAlign w:val="superscript"/>
    </w:rPr>
  </w:style>
  <w:style w:type="paragraph" w:styleId="a9">
    <w:name w:val="header"/>
    <w:basedOn w:val="a"/>
    <w:link w:val="Char2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157FE"/>
    <w:rPr>
      <w:kern w:val="2"/>
      <w:sz w:val="18"/>
      <w:szCs w:val="18"/>
    </w:rPr>
  </w:style>
  <w:style w:type="character" w:styleId="aa">
    <w:name w:val="FollowedHyperlink"/>
    <w:basedOn w:val="a0"/>
    <w:rsid w:val="00815554"/>
    <w:rPr>
      <w:color w:val="800080"/>
      <w:u w:val="single"/>
    </w:rPr>
  </w:style>
  <w:style w:type="paragraph" w:styleId="ab">
    <w:name w:val="Body Text"/>
    <w:basedOn w:val="a"/>
    <w:link w:val="Char3"/>
    <w:rsid w:val="004627D8"/>
    <w:pPr>
      <w:adjustRightInd w:val="0"/>
      <w:jc w:val="left"/>
      <w:textAlignment w:val="baseline"/>
    </w:pPr>
    <w:rPr>
      <w:szCs w:val="20"/>
    </w:rPr>
  </w:style>
  <w:style w:type="character" w:customStyle="1" w:styleId="Char3">
    <w:name w:val="正文文本 Char"/>
    <w:basedOn w:val="a0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175EE7"/>
    <w:pPr>
      <w:ind w:firstLineChars="200" w:firstLine="420"/>
    </w:pPr>
  </w:style>
  <w:style w:type="table" w:styleId="ad">
    <w:name w:val="Table Grid"/>
    <w:basedOn w:val="a1"/>
    <w:rsid w:val="003E4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rsid w:val="00DB0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semiHidden/>
    <w:unhideWhenUsed/>
    <w:rsid w:val="00B217B9"/>
    <w:rPr>
      <w:sz w:val="21"/>
      <w:szCs w:val="21"/>
    </w:rPr>
  </w:style>
  <w:style w:type="paragraph" w:styleId="af0">
    <w:name w:val="annotation text"/>
    <w:basedOn w:val="a"/>
    <w:link w:val="Char4"/>
    <w:semiHidden/>
    <w:unhideWhenUsed/>
    <w:rsid w:val="00B217B9"/>
    <w:pPr>
      <w:jc w:val="left"/>
    </w:pPr>
  </w:style>
  <w:style w:type="character" w:customStyle="1" w:styleId="Char4">
    <w:name w:val="批注文字 Char"/>
    <w:basedOn w:val="a0"/>
    <w:link w:val="af0"/>
    <w:semiHidden/>
    <w:rsid w:val="00B217B9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5"/>
    <w:semiHidden/>
    <w:unhideWhenUsed/>
    <w:rsid w:val="00B217B9"/>
    <w:rPr>
      <w:b/>
      <w:bCs/>
    </w:rPr>
  </w:style>
  <w:style w:type="character" w:customStyle="1" w:styleId="Char5">
    <w:name w:val="批注主题 Char"/>
    <w:basedOn w:val="Char4"/>
    <w:link w:val="af1"/>
    <w:semiHidden/>
    <w:rsid w:val="00B217B9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1132A"/>
    <w:rPr>
      <w:kern w:val="2"/>
      <w:sz w:val="21"/>
      <w:szCs w:val="24"/>
    </w:rPr>
  </w:style>
  <w:style w:type="paragraph" w:styleId="af3">
    <w:name w:val="Document Map"/>
    <w:basedOn w:val="a"/>
    <w:link w:val="Char6"/>
    <w:semiHidden/>
    <w:unhideWhenUsed/>
    <w:rsid w:val="00E14B35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f3"/>
    <w:semiHidden/>
    <w:rsid w:val="00E14B35"/>
    <w:rPr>
      <w:rFonts w:ascii="宋体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8178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48178E"/>
    <w:rPr>
      <w:kern w:val="2"/>
      <w:sz w:val="18"/>
      <w:szCs w:val="18"/>
    </w:rPr>
  </w:style>
  <w:style w:type="character" w:customStyle="1" w:styleId="Char1">
    <w:name w:val="脚注文本 Char"/>
    <w:basedOn w:val="a0"/>
    <w:link w:val="a7"/>
    <w:semiHidden/>
    <w:rsid w:val="004817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DD5588"/>
    <w:rPr>
      <w:sz w:val="18"/>
      <w:szCs w:val="18"/>
    </w:rPr>
  </w:style>
  <w:style w:type="paragraph" w:styleId="a4">
    <w:name w:val="footer"/>
    <w:basedOn w:val="a"/>
    <w:link w:val="Char0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basedOn w:val="a0"/>
    <w:rsid w:val="007B7BA6"/>
    <w:rPr>
      <w:color w:val="0000FF"/>
      <w:u w:val="single"/>
    </w:rPr>
  </w:style>
  <w:style w:type="paragraph" w:styleId="a7">
    <w:name w:val="footnote text"/>
    <w:basedOn w:val="a"/>
    <w:link w:val="Char1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semiHidden/>
    <w:rsid w:val="003E41FB"/>
    <w:rPr>
      <w:vertAlign w:val="superscript"/>
    </w:rPr>
  </w:style>
  <w:style w:type="paragraph" w:styleId="a9">
    <w:name w:val="header"/>
    <w:basedOn w:val="a"/>
    <w:link w:val="Char2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157FE"/>
    <w:rPr>
      <w:kern w:val="2"/>
      <w:sz w:val="18"/>
      <w:szCs w:val="18"/>
    </w:rPr>
  </w:style>
  <w:style w:type="character" w:styleId="aa">
    <w:name w:val="FollowedHyperlink"/>
    <w:basedOn w:val="a0"/>
    <w:rsid w:val="00815554"/>
    <w:rPr>
      <w:color w:val="800080"/>
      <w:u w:val="single"/>
    </w:rPr>
  </w:style>
  <w:style w:type="paragraph" w:styleId="ab">
    <w:name w:val="Body Text"/>
    <w:basedOn w:val="a"/>
    <w:link w:val="Char3"/>
    <w:rsid w:val="004627D8"/>
    <w:pPr>
      <w:adjustRightInd w:val="0"/>
      <w:jc w:val="left"/>
      <w:textAlignment w:val="baseline"/>
    </w:pPr>
    <w:rPr>
      <w:szCs w:val="20"/>
    </w:rPr>
  </w:style>
  <w:style w:type="character" w:customStyle="1" w:styleId="Char3">
    <w:name w:val="正文文本 Char"/>
    <w:basedOn w:val="a0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175EE7"/>
    <w:pPr>
      <w:ind w:firstLineChars="200" w:firstLine="420"/>
    </w:pPr>
  </w:style>
  <w:style w:type="table" w:styleId="ad">
    <w:name w:val="Table Grid"/>
    <w:basedOn w:val="a1"/>
    <w:rsid w:val="003E4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rsid w:val="00DB0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semiHidden/>
    <w:unhideWhenUsed/>
    <w:rsid w:val="00B217B9"/>
    <w:rPr>
      <w:sz w:val="21"/>
      <w:szCs w:val="21"/>
    </w:rPr>
  </w:style>
  <w:style w:type="paragraph" w:styleId="af0">
    <w:name w:val="annotation text"/>
    <w:basedOn w:val="a"/>
    <w:link w:val="Char4"/>
    <w:semiHidden/>
    <w:unhideWhenUsed/>
    <w:rsid w:val="00B217B9"/>
    <w:pPr>
      <w:jc w:val="left"/>
    </w:pPr>
  </w:style>
  <w:style w:type="character" w:customStyle="1" w:styleId="Char4">
    <w:name w:val="批注文字 Char"/>
    <w:basedOn w:val="a0"/>
    <w:link w:val="af0"/>
    <w:semiHidden/>
    <w:rsid w:val="00B217B9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5"/>
    <w:semiHidden/>
    <w:unhideWhenUsed/>
    <w:rsid w:val="00B217B9"/>
    <w:rPr>
      <w:b/>
      <w:bCs/>
    </w:rPr>
  </w:style>
  <w:style w:type="character" w:customStyle="1" w:styleId="Char5">
    <w:name w:val="批注主题 Char"/>
    <w:basedOn w:val="Char4"/>
    <w:link w:val="af1"/>
    <w:semiHidden/>
    <w:rsid w:val="00B217B9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1132A"/>
    <w:rPr>
      <w:kern w:val="2"/>
      <w:sz w:val="21"/>
      <w:szCs w:val="24"/>
    </w:rPr>
  </w:style>
  <w:style w:type="paragraph" w:styleId="af3">
    <w:name w:val="Document Map"/>
    <w:basedOn w:val="a"/>
    <w:link w:val="Char6"/>
    <w:semiHidden/>
    <w:unhideWhenUsed/>
    <w:rsid w:val="00E14B35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f3"/>
    <w:semiHidden/>
    <w:rsid w:val="00E14B35"/>
    <w:rPr>
      <w:rFonts w:ascii="宋体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8178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48178E"/>
    <w:rPr>
      <w:kern w:val="2"/>
      <w:sz w:val="18"/>
      <w:szCs w:val="18"/>
    </w:rPr>
  </w:style>
  <w:style w:type="character" w:customStyle="1" w:styleId="Char1">
    <w:name w:val="脚注文本 Char"/>
    <w:basedOn w:val="a0"/>
    <w:link w:val="a7"/>
    <w:semiHidden/>
    <w:rsid w:val="004817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0A6A-276E-420C-A777-F30D78F7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mailto:michuanjun@mof.gov.cn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    报</dc:title>
  <dc:creator>zm</dc:creator>
  <cp:lastModifiedBy>Leo</cp:lastModifiedBy>
  <cp:revision>5</cp:revision>
  <cp:lastPrinted>2018-11-27T09:14:00Z</cp:lastPrinted>
  <dcterms:created xsi:type="dcterms:W3CDTF">2018-11-23T04:45:00Z</dcterms:created>
  <dcterms:modified xsi:type="dcterms:W3CDTF">2018-11-27T09:22:00Z</dcterms:modified>
</cp:coreProperties>
</file>